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2968B" w14:textId="77777777" w:rsidR="00BA2BBF" w:rsidRDefault="00000000">
      <w:r w:rsidRPr="00E76396">
        <w:rPr>
          <w:noProof/>
        </w:rPr>
        <w:drawing>
          <wp:anchor distT="0" distB="0" distL="0" distR="0" simplePos="0" relativeHeight="251659264" behindDoc="1" locked="0" layoutInCell="1" hidden="0" allowOverlap="1" wp14:anchorId="34DD03BF" wp14:editId="1DE578ED">
            <wp:simplePos x="0" y="0"/>
            <wp:positionH relativeFrom="page">
              <wp:posOffset>30480</wp:posOffset>
            </wp:positionH>
            <wp:positionV relativeFrom="page">
              <wp:posOffset>-7620</wp:posOffset>
            </wp:positionV>
            <wp:extent cx="7771414" cy="10057124"/>
            <wp:effectExtent l="0" t="0" r="1270" b="1905"/>
            <wp:wrapNone/>
            <wp:docPr id="225" name="image8.png" descr="Diagrama, Diagrama de Venn&#10;&#10;Descripción generada automáticamente"/>
            <wp:cNvGraphicFramePr/>
            <a:graphic xmlns:a="http://schemas.openxmlformats.org/drawingml/2006/main">
              <a:graphicData uri="http://schemas.openxmlformats.org/drawingml/2006/picture">
                <pic:pic xmlns:pic="http://schemas.openxmlformats.org/drawingml/2006/picture">
                  <pic:nvPicPr>
                    <pic:cNvPr id="225" name="image8.png" descr="Diagrama, Diagrama de Venn&#10;&#10;Descripción generada automáticamente"/>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771414" cy="10057124"/>
                    </a:xfrm>
                    <a:prstGeom prst="rect">
                      <a:avLst/>
                    </a:prstGeom>
                    <a:ln/>
                  </pic:spPr>
                </pic:pic>
              </a:graphicData>
            </a:graphic>
          </wp:anchor>
        </w:drawing>
      </w:r>
    </w:p>
    <w:p w14:paraId="1C863974" w14:textId="77777777" w:rsidR="00D9584D" w:rsidRPr="00E76396" w:rsidRDefault="00D9584D" w:rsidP="00E76396">
      <w:bookmarkStart w:id="0" w:name="_nnteradxbl2r" w:colFirst="0" w:colLast="0"/>
      <w:bookmarkEnd w:id="0"/>
    </w:p>
    <w:p w14:paraId="6456C5BE" w14:textId="77777777" w:rsidR="00D9584D" w:rsidRPr="00E76396" w:rsidRDefault="00D9584D" w:rsidP="00E76396"/>
    <w:p w14:paraId="6FED0979" w14:textId="77777777" w:rsidR="00D9584D" w:rsidRPr="00E76396" w:rsidRDefault="00D9584D" w:rsidP="00E76396"/>
    <w:p w14:paraId="73916608" w14:textId="77777777" w:rsidR="00D9584D" w:rsidRPr="00E76396" w:rsidRDefault="00D9584D" w:rsidP="00E76396"/>
    <w:p w14:paraId="2C044382" w14:textId="77777777" w:rsidR="00D9584D" w:rsidRPr="00E76396" w:rsidRDefault="00D9584D" w:rsidP="00E76396"/>
    <w:p w14:paraId="3A9E9CC8" w14:textId="77777777" w:rsidR="00D9584D" w:rsidRPr="00E76396" w:rsidRDefault="00D9584D" w:rsidP="00E76396"/>
    <w:p w14:paraId="71F1743A" w14:textId="77777777" w:rsidR="00D9584D" w:rsidRPr="00E76396" w:rsidRDefault="00D9584D" w:rsidP="00E76396"/>
    <w:p w14:paraId="5704D186" w14:textId="77777777" w:rsidR="00D9584D" w:rsidRPr="00E76396" w:rsidRDefault="00D9584D" w:rsidP="00E76396"/>
    <w:p w14:paraId="6EE6F6A4" w14:textId="77777777" w:rsidR="00D9584D" w:rsidRPr="00E76396" w:rsidRDefault="00D9584D" w:rsidP="00E76396"/>
    <w:p w14:paraId="2D90E02C" w14:textId="77777777" w:rsidR="00D9584D" w:rsidRPr="00E76396" w:rsidRDefault="00D9584D" w:rsidP="000A6202">
      <w:pPr>
        <w:jc w:val="right"/>
      </w:pPr>
    </w:p>
    <w:p w14:paraId="29F4D5B9" w14:textId="77777777" w:rsidR="00D9584D" w:rsidRPr="00E76396" w:rsidRDefault="00D9584D" w:rsidP="00E76396"/>
    <w:p w14:paraId="30B7D69A" w14:textId="77777777" w:rsidR="00D9584D" w:rsidRDefault="00D9584D" w:rsidP="00E76396"/>
    <w:p w14:paraId="17B094DC" w14:textId="77777777" w:rsidR="00E76396" w:rsidRDefault="00E76396" w:rsidP="00E76396"/>
    <w:p w14:paraId="6C4B7743" w14:textId="77777777" w:rsidR="00E76396" w:rsidRDefault="00E76396" w:rsidP="00E76396"/>
    <w:p w14:paraId="262B4026" w14:textId="77777777" w:rsidR="00E76396" w:rsidRDefault="00E76396" w:rsidP="00E76396"/>
    <w:p w14:paraId="6448C08D" w14:textId="77777777" w:rsidR="00E76396" w:rsidRDefault="00E76396" w:rsidP="00E76396"/>
    <w:p w14:paraId="560FDDC1" w14:textId="77777777" w:rsidR="00BA2BBF" w:rsidRDefault="00000000">
      <w:r w:rsidRPr="00E76396">
        <w:rPr>
          <w:noProof/>
        </w:rPr>
        <mc:AlternateContent>
          <mc:Choice Requires="wps">
            <w:drawing>
              <wp:anchor distT="0" distB="0" distL="114300" distR="114300" simplePos="0" relativeHeight="251661312" behindDoc="0" locked="0" layoutInCell="1" allowOverlap="1" wp14:anchorId="075CDAF7" wp14:editId="1048F86B">
                <wp:simplePos x="0" y="0"/>
                <wp:positionH relativeFrom="column">
                  <wp:posOffset>1731645</wp:posOffset>
                </wp:positionH>
                <wp:positionV relativeFrom="paragraph">
                  <wp:posOffset>6985</wp:posOffset>
                </wp:positionV>
                <wp:extent cx="4914900" cy="1247775"/>
                <wp:effectExtent l="0" t="0" r="0" b="9525"/>
                <wp:wrapSquare wrapText="bothSides"/>
                <wp:docPr id="7" name="Cuadro de texto 7"/>
                <wp:cNvGraphicFramePr/>
                <a:graphic xmlns:a="http://schemas.openxmlformats.org/drawingml/2006/main">
                  <a:graphicData uri="http://schemas.microsoft.com/office/word/2010/wordprocessingShape">
                    <wps:wsp>
                      <wps:cNvSpPr txBox="1"/>
                      <wps:spPr>
                        <a:xfrm>
                          <a:off x="0" y="0"/>
                          <a:ext cx="4914900" cy="1247775"/>
                        </a:xfrm>
                        <a:prstGeom prst="rect">
                          <a:avLst/>
                        </a:prstGeom>
                        <a:noFill/>
                        <a:ln>
                          <a:noFill/>
                        </a:ln>
                        <a:effectLst/>
                        <a:extLst>
                          <a:ext uri="{C572A759-6A51-4108-AA02-DFA0A04FC94B}">
                            <ma14:wrappingTextBoxFlag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788740AC" w14:textId="77777777" w:rsidR="00BA2BBF" w:rsidRDefault="00000000">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 xml:space="preserve">Editorial Policy </w:t>
                            </w:r>
                          </w:p>
                          <w:p w14:paraId="77C9003D" w14:textId="603D0DE1" w:rsidR="00BA2BBF" w:rsidRDefault="00000000">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 xml:space="preserve">Pensamiento Americano </w:t>
                            </w:r>
                            <w:proofErr w:type="spellStart"/>
                            <w:r w:rsidR="000A6202">
                              <w:rPr>
                                <w:rFonts w:ascii="Arial Nova" w:hAnsi="Arial Nova"/>
                                <w:bCs/>
                                <w:iCs/>
                                <w:color w:val="0000F4"/>
                                <w:sz w:val="48"/>
                                <w:szCs w:val="48"/>
                                <w:lang w:val="es-CO"/>
                              </w:rPr>
                              <w:t>Journal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CDAF7" id="_x0000_t202" coordsize="21600,21600" o:spt="202" path="m,l,21600r21600,l21600,xe">
                <v:stroke joinstyle="miter"/>
                <v:path gradientshapeok="t" o:connecttype="rect"/>
              </v:shapetype>
              <v:shape id="Cuadro de texto 7" o:spid="_x0000_s1026" type="#_x0000_t202" style="position:absolute;margin-left:136.35pt;margin-top:.55pt;width:387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" filled="f" stroked="f">
                <v:textbox>
                  <w:txbxContent>
                    <w:p w14:paraId="788740AC" w14:textId="77777777" w:rsidR="00BA2BBF" w:rsidRDefault="00000000">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 xml:space="preserve">Editorial Policy </w:t>
                      </w:r>
                    </w:p>
                    <w:p w14:paraId="77C9003D" w14:textId="603D0DE1" w:rsidR="00BA2BBF" w:rsidRDefault="00000000">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 xml:space="preserve">Pensamiento Americano </w:t>
                      </w:r>
                      <w:proofErr w:type="spellStart"/>
                      <w:r w:rsidR="000A6202">
                        <w:rPr>
                          <w:rFonts w:ascii="Arial Nova" w:hAnsi="Arial Nova"/>
                          <w:bCs/>
                          <w:iCs/>
                          <w:color w:val="0000F4"/>
                          <w:sz w:val="48"/>
                          <w:szCs w:val="48"/>
                          <w:lang w:val="es-CO"/>
                        </w:rPr>
                        <w:t>Journal</w:t>
                      </w:r>
                      <w:proofErr w:type="spellEnd"/>
                    </w:p>
                  </w:txbxContent>
                </v:textbox>
                <w10:wrap type="square"/>
              </v:shape>
            </w:pict>
          </mc:Fallback>
        </mc:AlternateContent>
      </w:r>
    </w:p>
    <w:p w14:paraId="39BB0A9B" w14:textId="77777777" w:rsidR="00E76396" w:rsidRDefault="00E76396" w:rsidP="00E76396"/>
    <w:p w14:paraId="5792BFD0" w14:textId="77777777" w:rsidR="00E76396" w:rsidRDefault="00E76396" w:rsidP="00E76396"/>
    <w:p w14:paraId="33D570CB" w14:textId="77777777" w:rsidR="00E76396" w:rsidRDefault="00E76396" w:rsidP="00E76396"/>
    <w:p w14:paraId="1E54FA9C" w14:textId="77777777" w:rsidR="00E76396" w:rsidRDefault="00E76396" w:rsidP="00E76396"/>
    <w:p w14:paraId="3D1EE480" w14:textId="77777777" w:rsidR="00E76396" w:rsidRDefault="00E76396" w:rsidP="00E76396"/>
    <w:p w14:paraId="6530D452" w14:textId="77777777" w:rsidR="00E76396" w:rsidRDefault="00E76396" w:rsidP="00E76396"/>
    <w:p w14:paraId="1D4E351E" w14:textId="77777777" w:rsidR="00E76396" w:rsidRDefault="00E76396" w:rsidP="00E76396"/>
    <w:p w14:paraId="5C5885E1" w14:textId="77777777" w:rsidR="00E76396" w:rsidRDefault="00E76396" w:rsidP="00E76396"/>
    <w:p w14:paraId="4B14FB9A" w14:textId="77777777" w:rsidR="00E76396" w:rsidRDefault="00E76396" w:rsidP="00E76396"/>
    <w:p w14:paraId="7F052E3D" w14:textId="77777777" w:rsidR="00E76396" w:rsidRDefault="00E76396" w:rsidP="00E76396"/>
    <w:p w14:paraId="04CBDE90" w14:textId="77777777" w:rsidR="00E76396" w:rsidRDefault="00E76396" w:rsidP="00E76396"/>
    <w:p w14:paraId="1C25EC4B" w14:textId="77777777" w:rsidR="00E76396" w:rsidRDefault="00E76396" w:rsidP="00E76396"/>
    <w:p w14:paraId="75E6B2A3" w14:textId="77777777" w:rsidR="00E76396" w:rsidRDefault="00E76396" w:rsidP="00E76396"/>
    <w:p w14:paraId="2E601CAA" w14:textId="77777777" w:rsidR="00E76396" w:rsidRDefault="00E76396" w:rsidP="00E76396"/>
    <w:p w14:paraId="38386C91" w14:textId="77777777" w:rsidR="00E76396" w:rsidRDefault="00E76396" w:rsidP="00E76396"/>
    <w:p w14:paraId="67A9C31A" w14:textId="77777777" w:rsidR="00E76396" w:rsidRDefault="00E76396" w:rsidP="00E76396"/>
    <w:p w14:paraId="76AEA0C5" w14:textId="77777777" w:rsidR="00E76396" w:rsidRDefault="00E76396" w:rsidP="00E76396"/>
    <w:p w14:paraId="245AAE16" w14:textId="77777777" w:rsidR="00E76396" w:rsidRPr="00E76396" w:rsidRDefault="00E76396" w:rsidP="00E76396"/>
    <w:p w14:paraId="45D55A08" w14:textId="77777777" w:rsidR="00D9584D" w:rsidRPr="00E76396" w:rsidRDefault="00D9584D" w:rsidP="00E76396"/>
    <w:sdt>
      <w:sdtPr>
        <w:rPr>
          <w:rFonts w:ascii="Arial" w:eastAsia="Arial" w:hAnsi="Arial" w:cs="Arial"/>
          <w:color w:val="auto"/>
          <w:sz w:val="22"/>
          <w:szCs w:val="22"/>
          <w:lang w:val="es-ES"/>
        </w:rPr>
        <w:id w:val="-1524624696"/>
        <w:docPartObj>
          <w:docPartGallery w:val="Table of Contents"/>
          <w:docPartUnique/>
        </w:docPartObj>
      </w:sdtPr>
      <w:sdtEndPr>
        <w:rPr>
          <w:b/>
          <w:bCs/>
        </w:rPr>
      </w:sdtEndPr>
      <w:sdtContent>
        <w:p w14:paraId="24EBCF28" w14:textId="77777777" w:rsidR="00BA2BBF" w:rsidRDefault="00000000">
          <w:pPr>
            <w:pStyle w:val="TtuloTDC"/>
            <w:rPr>
              <w:color w:val="2600FF"/>
            </w:rPr>
          </w:pPr>
          <w:r w:rsidRPr="00673325">
            <w:rPr>
              <w:color w:val="2600FF"/>
              <w:lang w:val="es-ES"/>
            </w:rPr>
            <w:t>Content</w:t>
          </w:r>
        </w:p>
        <w:p w14:paraId="0576FABD" w14:textId="77777777" w:rsidR="00BA2BBF" w:rsidRDefault="00AB55B9">
          <w:pPr>
            <w:pStyle w:val="TDC3"/>
            <w:rPr>
              <w:rFonts w:asciiTheme="minorHAnsi" w:eastAsiaTheme="minorEastAsia" w:hAnsiTheme="minorHAnsi" w:cstheme="minorBidi"/>
              <w:noProof/>
              <w:kern w:val="2"/>
              <w:sz w:val="24"/>
              <w:szCs w:val="24"/>
              <w:lang w:val="es-CO"/>
              <w14:ligatures w14:val="standardContextual"/>
            </w:rPr>
          </w:pPr>
          <w:r>
            <w:fldChar w:fldCharType="begin"/>
          </w:r>
          <w:r w:rsidR="00000000">
            <w:instrText xml:space="preserve"> TOC \o "1-3" \h \z \u </w:instrText>
          </w:r>
          <w:r>
            <w:fldChar w:fldCharType="separate"/>
          </w:r>
          <w:hyperlink w:anchor="_Toc172183145" w:history="1">
            <w:r w:rsidR="00590620" w:rsidRPr="0027404D">
              <w:rPr>
                <w:rStyle w:val="Hipervnculo"/>
                <w:rFonts w:ascii="Calibri" w:hAnsi="Calibri" w:cs="Calibri"/>
                <w:b/>
                <w:noProof/>
              </w:rPr>
              <w:t>1. Introduction</w:t>
            </w:r>
            <w:r w:rsidR="00590620">
              <w:rPr>
                <w:noProof/>
                <w:webHidden/>
              </w:rPr>
              <w:tab/>
            </w:r>
            <w:r w:rsidR="00590620">
              <w:rPr>
                <w:noProof/>
                <w:webHidden/>
              </w:rPr>
              <w:fldChar w:fldCharType="begin"/>
            </w:r>
            <w:r w:rsidR="00590620">
              <w:rPr>
                <w:noProof/>
                <w:webHidden/>
              </w:rPr>
              <w:instrText xml:space="preserve"> PAGEREF _Toc172183145 \h </w:instrText>
            </w:r>
            <w:r w:rsidR="00590620">
              <w:rPr>
                <w:noProof/>
                <w:webHidden/>
              </w:rPr>
            </w:r>
            <w:r w:rsidR="00590620">
              <w:rPr>
                <w:noProof/>
                <w:webHidden/>
              </w:rPr>
              <w:fldChar w:fldCharType="separate"/>
            </w:r>
            <w:r w:rsidR="00590620">
              <w:rPr>
                <w:noProof/>
                <w:webHidden/>
              </w:rPr>
              <w:t>3</w:t>
            </w:r>
            <w:r w:rsidR="00590620">
              <w:rPr>
                <w:noProof/>
                <w:webHidden/>
              </w:rPr>
              <w:fldChar w:fldCharType="end"/>
            </w:r>
          </w:hyperlink>
        </w:p>
        <w:p w14:paraId="407DE9E5"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46" w:history="1">
            <w:r w:rsidR="00590620" w:rsidRPr="0027404D">
              <w:rPr>
                <w:rStyle w:val="Hipervnculo"/>
                <w:rFonts w:ascii="Calibri" w:hAnsi="Calibri" w:cs="Calibri"/>
                <w:b/>
                <w:noProof/>
              </w:rPr>
              <w:t>2. Approach and Scope</w:t>
            </w:r>
            <w:r w:rsidR="00590620">
              <w:rPr>
                <w:noProof/>
                <w:webHidden/>
              </w:rPr>
              <w:tab/>
            </w:r>
            <w:r w:rsidR="00590620">
              <w:rPr>
                <w:noProof/>
                <w:webHidden/>
              </w:rPr>
              <w:fldChar w:fldCharType="begin"/>
            </w:r>
            <w:r w:rsidR="00590620">
              <w:rPr>
                <w:noProof/>
                <w:webHidden/>
              </w:rPr>
              <w:instrText xml:space="preserve"> PAGEREF _Toc172183146 \h </w:instrText>
            </w:r>
            <w:r w:rsidR="00590620">
              <w:rPr>
                <w:noProof/>
                <w:webHidden/>
              </w:rPr>
            </w:r>
            <w:r w:rsidR="00590620">
              <w:rPr>
                <w:noProof/>
                <w:webHidden/>
              </w:rPr>
              <w:fldChar w:fldCharType="separate"/>
            </w:r>
            <w:r w:rsidR="00590620">
              <w:rPr>
                <w:noProof/>
                <w:webHidden/>
              </w:rPr>
              <w:t>3</w:t>
            </w:r>
            <w:r w:rsidR="00590620">
              <w:rPr>
                <w:noProof/>
                <w:webHidden/>
              </w:rPr>
              <w:fldChar w:fldCharType="end"/>
            </w:r>
          </w:hyperlink>
        </w:p>
        <w:p w14:paraId="3982C9BD"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47" w:history="1">
            <w:r w:rsidR="00590620" w:rsidRPr="0027404D">
              <w:rPr>
                <w:rStyle w:val="Hipervnculo"/>
                <w:rFonts w:ascii="Calibri" w:hAnsi="Calibri" w:cs="Calibri"/>
                <w:b/>
                <w:noProof/>
              </w:rPr>
              <w:t>Types of Manuscripts</w:t>
            </w:r>
            <w:r w:rsidR="00590620">
              <w:rPr>
                <w:noProof/>
                <w:webHidden/>
              </w:rPr>
              <w:tab/>
            </w:r>
            <w:r w:rsidR="00590620">
              <w:rPr>
                <w:noProof/>
                <w:webHidden/>
              </w:rPr>
              <w:fldChar w:fldCharType="begin"/>
            </w:r>
            <w:r w:rsidR="00590620">
              <w:rPr>
                <w:noProof/>
                <w:webHidden/>
              </w:rPr>
              <w:instrText xml:space="preserve"> PAGEREF _Toc172183147 \h </w:instrText>
            </w:r>
            <w:r w:rsidR="00590620">
              <w:rPr>
                <w:noProof/>
                <w:webHidden/>
              </w:rPr>
            </w:r>
            <w:r w:rsidR="00590620">
              <w:rPr>
                <w:noProof/>
                <w:webHidden/>
              </w:rPr>
              <w:fldChar w:fldCharType="separate"/>
            </w:r>
            <w:r w:rsidR="00590620">
              <w:rPr>
                <w:noProof/>
                <w:webHidden/>
              </w:rPr>
              <w:t>3</w:t>
            </w:r>
            <w:r w:rsidR="00590620">
              <w:rPr>
                <w:noProof/>
                <w:webHidden/>
              </w:rPr>
              <w:fldChar w:fldCharType="end"/>
            </w:r>
          </w:hyperlink>
        </w:p>
        <w:p w14:paraId="69821F70"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48" w:history="1">
            <w:r w:rsidR="00590620" w:rsidRPr="0027404D">
              <w:rPr>
                <w:rStyle w:val="Hipervnculo"/>
                <w:rFonts w:ascii="Calibri" w:hAnsi="Calibri" w:cs="Calibri"/>
                <w:b/>
                <w:noProof/>
              </w:rPr>
              <w:t>4. Peer Review Process</w:t>
            </w:r>
            <w:r w:rsidR="00590620">
              <w:rPr>
                <w:noProof/>
                <w:webHidden/>
              </w:rPr>
              <w:tab/>
            </w:r>
            <w:r w:rsidR="00590620">
              <w:rPr>
                <w:noProof/>
                <w:webHidden/>
              </w:rPr>
              <w:fldChar w:fldCharType="begin"/>
            </w:r>
            <w:r w:rsidR="00590620">
              <w:rPr>
                <w:noProof/>
                <w:webHidden/>
              </w:rPr>
              <w:instrText xml:space="preserve"> PAGEREF _Toc172183148 \h </w:instrText>
            </w:r>
            <w:r w:rsidR="00590620">
              <w:rPr>
                <w:noProof/>
                <w:webHidden/>
              </w:rPr>
            </w:r>
            <w:r w:rsidR="00590620">
              <w:rPr>
                <w:noProof/>
                <w:webHidden/>
              </w:rPr>
              <w:fldChar w:fldCharType="separate"/>
            </w:r>
            <w:r w:rsidR="00590620">
              <w:rPr>
                <w:noProof/>
                <w:webHidden/>
              </w:rPr>
              <w:t>4</w:t>
            </w:r>
            <w:r w:rsidR="00590620">
              <w:rPr>
                <w:noProof/>
                <w:webHidden/>
              </w:rPr>
              <w:fldChar w:fldCharType="end"/>
            </w:r>
          </w:hyperlink>
        </w:p>
        <w:p w14:paraId="3FFD0C57"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49" w:history="1">
            <w:r w:rsidR="00590620" w:rsidRPr="0027404D">
              <w:rPr>
                <w:rStyle w:val="Hipervnculo"/>
                <w:rFonts w:ascii="Calibri" w:hAnsi="Calibri" w:cs="Calibri"/>
                <w:b/>
                <w:noProof/>
              </w:rPr>
              <w:t>5. Evaluation Criteria</w:t>
            </w:r>
            <w:r w:rsidR="00590620">
              <w:rPr>
                <w:noProof/>
                <w:webHidden/>
              </w:rPr>
              <w:tab/>
            </w:r>
            <w:r w:rsidR="00590620">
              <w:rPr>
                <w:noProof/>
                <w:webHidden/>
              </w:rPr>
              <w:fldChar w:fldCharType="begin"/>
            </w:r>
            <w:r w:rsidR="00590620">
              <w:rPr>
                <w:noProof/>
                <w:webHidden/>
              </w:rPr>
              <w:instrText xml:space="preserve"> PAGEREF _Toc172183149 \h </w:instrText>
            </w:r>
            <w:r w:rsidR="00590620">
              <w:rPr>
                <w:noProof/>
                <w:webHidden/>
              </w:rPr>
            </w:r>
            <w:r w:rsidR="00590620">
              <w:rPr>
                <w:noProof/>
                <w:webHidden/>
              </w:rPr>
              <w:fldChar w:fldCharType="separate"/>
            </w:r>
            <w:r w:rsidR="00590620">
              <w:rPr>
                <w:noProof/>
                <w:webHidden/>
              </w:rPr>
              <w:t>5</w:t>
            </w:r>
            <w:r w:rsidR="00590620">
              <w:rPr>
                <w:noProof/>
                <w:webHidden/>
              </w:rPr>
              <w:fldChar w:fldCharType="end"/>
            </w:r>
          </w:hyperlink>
        </w:p>
        <w:p w14:paraId="69CF3AB9"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50" w:history="1">
            <w:r w:rsidR="00590620" w:rsidRPr="0027404D">
              <w:rPr>
                <w:rStyle w:val="Hipervnculo"/>
                <w:rFonts w:ascii="Calibri" w:hAnsi="Calibri" w:cs="Calibri"/>
                <w:b/>
                <w:noProof/>
              </w:rPr>
              <w:t>6. Guidelines for Manuscript Submission</w:t>
            </w:r>
            <w:r w:rsidR="00590620">
              <w:rPr>
                <w:noProof/>
                <w:webHidden/>
              </w:rPr>
              <w:tab/>
            </w:r>
            <w:r w:rsidR="00590620">
              <w:rPr>
                <w:noProof/>
                <w:webHidden/>
              </w:rPr>
              <w:fldChar w:fldCharType="begin"/>
            </w:r>
            <w:r w:rsidR="00590620">
              <w:rPr>
                <w:noProof/>
                <w:webHidden/>
              </w:rPr>
              <w:instrText xml:space="preserve"> PAGEREF _Toc172183150 \h </w:instrText>
            </w:r>
            <w:r w:rsidR="00590620">
              <w:rPr>
                <w:noProof/>
                <w:webHidden/>
              </w:rPr>
            </w:r>
            <w:r w:rsidR="00590620">
              <w:rPr>
                <w:noProof/>
                <w:webHidden/>
              </w:rPr>
              <w:fldChar w:fldCharType="separate"/>
            </w:r>
            <w:r w:rsidR="00590620">
              <w:rPr>
                <w:noProof/>
                <w:webHidden/>
              </w:rPr>
              <w:t>5</w:t>
            </w:r>
            <w:r w:rsidR="00590620">
              <w:rPr>
                <w:noProof/>
                <w:webHidden/>
              </w:rPr>
              <w:fldChar w:fldCharType="end"/>
            </w:r>
          </w:hyperlink>
        </w:p>
        <w:p w14:paraId="4E0CB23C"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51" w:history="1">
            <w:r w:rsidR="00590620" w:rsidRPr="0027404D">
              <w:rPr>
                <w:rStyle w:val="Hipervnculo"/>
                <w:rFonts w:ascii="Calibri" w:hAnsi="Calibri" w:cs="Calibri"/>
                <w:b/>
                <w:noProof/>
              </w:rPr>
              <w:t>6.1. Editorial flowchart of the journal</w:t>
            </w:r>
            <w:r w:rsidR="00590620">
              <w:rPr>
                <w:noProof/>
                <w:webHidden/>
              </w:rPr>
              <w:tab/>
            </w:r>
            <w:r w:rsidR="00590620">
              <w:rPr>
                <w:noProof/>
                <w:webHidden/>
              </w:rPr>
              <w:fldChar w:fldCharType="begin"/>
            </w:r>
            <w:r w:rsidR="00590620">
              <w:rPr>
                <w:noProof/>
                <w:webHidden/>
              </w:rPr>
              <w:instrText xml:space="preserve"> PAGEREF _Toc172183151 \h </w:instrText>
            </w:r>
            <w:r w:rsidR="00590620">
              <w:rPr>
                <w:noProof/>
                <w:webHidden/>
              </w:rPr>
            </w:r>
            <w:r w:rsidR="00590620">
              <w:rPr>
                <w:noProof/>
                <w:webHidden/>
              </w:rPr>
              <w:fldChar w:fldCharType="separate"/>
            </w:r>
            <w:r w:rsidR="00590620">
              <w:rPr>
                <w:noProof/>
                <w:webHidden/>
              </w:rPr>
              <w:t>6</w:t>
            </w:r>
            <w:r w:rsidR="00590620">
              <w:rPr>
                <w:noProof/>
                <w:webHidden/>
              </w:rPr>
              <w:fldChar w:fldCharType="end"/>
            </w:r>
          </w:hyperlink>
        </w:p>
        <w:p w14:paraId="581E7845"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52" w:history="1">
            <w:r w:rsidR="00590620" w:rsidRPr="0027404D">
              <w:rPr>
                <w:rStyle w:val="Hipervnculo"/>
                <w:rFonts w:ascii="Calibri" w:hAnsi="Calibri" w:cs="Calibri"/>
                <w:b/>
                <w:noProof/>
              </w:rPr>
              <w:t>6.2. Publication process and responsible parties</w:t>
            </w:r>
            <w:r w:rsidR="00590620">
              <w:rPr>
                <w:noProof/>
                <w:webHidden/>
              </w:rPr>
              <w:tab/>
            </w:r>
            <w:r w:rsidR="00590620">
              <w:rPr>
                <w:noProof/>
                <w:webHidden/>
              </w:rPr>
              <w:fldChar w:fldCharType="begin"/>
            </w:r>
            <w:r w:rsidR="00590620">
              <w:rPr>
                <w:noProof/>
                <w:webHidden/>
              </w:rPr>
              <w:instrText xml:space="preserve"> PAGEREF _Toc172183152 \h </w:instrText>
            </w:r>
            <w:r w:rsidR="00590620">
              <w:rPr>
                <w:noProof/>
                <w:webHidden/>
              </w:rPr>
            </w:r>
            <w:r w:rsidR="00590620">
              <w:rPr>
                <w:noProof/>
                <w:webHidden/>
              </w:rPr>
              <w:fldChar w:fldCharType="separate"/>
            </w:r>
            <w:r w:rsidR="00590620">
              <w:rPr>
                <w:noProof/>
                <w:webHidden/>
              </w:rPr>
              <w:t>8</w:t>
            </w:r>
            <w:r w:rsidR="00590620">
              <w:rPr>
                <w:noProof/>
                <w:webHidden/>
              </w:rPr>
              <w:fldChar w:fldCharType="end"/>
            </w:r>
          </w:hyperlink>
        </w:p>
        <w:p w14:paraId="23F8CC0E"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53" w:history="1">
            <w:r w:rsidR="00590620" w:rsidRPr="0027404D">
              <w:rPr>
                <w:rStyle w:val="Hipervnculo"/>
                <w:rFonts w:ascii="Calibri" w:hAnsi="Calibri" w:cs="Calibri"/>
                <w:b/>
                <w:noProof/>
              </w:rPr>
              <w:t>7. Open Access Policy</w:t>
            </w:r>
            <w:r w:rsidR="00590620">
              <w:rPr>
                <w:noProof/>
                <w:webHidden/>
              </w:rPr>
              <w:tab/>
            </w:r>
            <w:r w:rsidR="00590620">
              <w:rPr>
                <w:noProof/>
                <w:webHidden/>
              </w:rPr>
              <w:fldChar w:fldCharType="begin"/>
            </w:r>
            <w:r w:rsidR="00590620">
              <w:rPr>
                <w:noProof/>
                <w:webHidden/>
              </w:rPr>
              <w:instrText xml:space="preserve"> PAGEREF _Toc172183153 \h </w:instrText>
            </w:r>
            <w:r w:rsidR="00590620">
              <w:rPr>
                <w:noProof/>
                <w:webHidden/>
              </w:rPr>
            </w:r>
            <w:r w:rsidR="00590620">
              <w:rPr>
                <w:noProof/>
                <w:webHidden/>
              </w:rPr>
              <w:fldChar w:fldCharType="separate"/>
            </w:r>
            <w:r w:rsidR="00590620">
              <w:rPr>
                <w:noProof/>
                <w:webHidden/>
              </w:rPr>
              <w:t>9</w:t>
            </w:r>
            <w:r w:rsidR="00590620">
              <w:rPr>
                <w:noProof/>
                <w:webHidden/>
              </w:rPr>
              <w:fldChar w:fldCharType="end"/>
            </w:r>
          </w:hyperlink>
        </w:p>
        <w:p w14:paraId="1AB8F886"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54" w:history="1">
            <w:r w:rsidR="00590620" w:rsidRPr="0027404D">
              <w:rPr>
                <w:rStyle w:val="Hipervnculo"/>
                <w:rFonts w:ascii="Calibri" w:hAnsi="Calibri" w:cs="Calibri"/>
                <w:b/>
                <w:noProof/>
              </w:rPr>
              <w:t>7.1. Introduction</w:t>
            </w:r>
            <w:r w:rsidR="00590620">
              <w:rPr>
                <w:noProof/>
                <w:webHidden/>
              </w:rPr>
              <w:tab/>
            </w:r>
            <w:r w:rsidR="00590620">
              <w:rPr>
                <w:noProof/>
                <w:webHidden/>
              </w:rPr>
              <w:fldChar w:fldCharType="begin"/>
            </w:r>
            <w:r w:rsidR="00590620">
              <w:rPr>
                <w:noProof/>
                <w:webHidden/>
              </w:rPr>
              <w:instrText xml:space="preserve"> PAGEREF _Toc172183154 \h </w:instrText>
            </w:r>
            <w:r w:rsidR="00590620">
              <w:rPr>
                <w:noProof/>
                <w:webHidden/>
              </w:rPr>
            </w:r>
            <w:r w:rsidR="00590620">
              <w:rPr>
                <w:noProof/>
                <w:webHidden/>
              </w:rPr>
              <w:fldChar w:fldCharType="separate"/>
            </w:r>
            <w:r w:rsidR="00590620">
              <w:rPr>
                <w:noProof/>
                <w:webHidden/>
              </w:rPr>
              <w:t>9</w:t>
            </w:r>
            <w:r w:rsidR="00590620">
              <w:rPr>
                <w:noProof/>
                <w:webHidden/>
              </w:rPr>
              <w:fldChar w:fldCharType="end"/>
            </w:r>
          </w:hyperlink>
        </w:p>
        <w:p w14:paraId="4522F270"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55" w:history="1">
            <w:r w:rsidR="00590620" w:rsidRPr="0027404D">
              <w:rPr>
                <w:rStyle w:val="Hipervnculo"/>
                <w:rFonts w:ascii="Calibri" w:hAnsi="Calibri" w:cs="Calibri"/>
                <w:b/>
                <w:noProof/>
              </w:rPr>
              <w:t>7.2. Open Access: Definition and Models</w:t>
            </w:r>
            <w:r w:rsidR="00590620">
              <w:rPr>
                <w:noProof/>
                <w:webHidden/>
              </w:rPr>
              <w:tab/>
            </w:r>
            <w:r w:rsidR="00590620">
              <w:rPr>
                <w:noProof/>
                <w:webHidden/>
              </w:rPr>
              <w:fldChar w:fldCharType="begin"/>
            </w:r>
            <w:r w:rsidR="00590620">
              <w:rPr>
                <w:noProof/>
                <w:webHidden/>
              </w:rPr>
              <w:instrText xml:space="preserve"> PAGEREF _Toc172183155 \h </w:instrText>
            </w:r>
            <w:r w:rsidR="00590620">
              <w:rPr>
                <w:noProof/>
                <w:webHidden/>
              </w:rPr>
            </w:r>
            <w:r w:rsidR="00590620">
              <w:rPr>
                <w:noProof/>
                <w:webHidden/>
              </w:rPr>
              <w:fldChar w:fldCharType="separate"/>
            </w:r>
            <w:r w:rsidR="00590620">
              <w:rPr>
                <w:noProof/>
                <w:webHidden/>
              </w:rPr>
              <w:t>10</w:t>
            </w:r>
            <w:r w:rsidR="00590620">
              <w:rPr>
                <w:noProof/>
                <w:webHidden/>
              </w:rPr>
              <w:fldChar w:fldCharType="end"/>
            </w:r>
          </w:hyperlink>
        </w:p>
        <w:p w14:paraId="68BB90A5"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56" w:history="1">
            <w:r w:rsidR="00590620" w:rsidRPr="0027404D">
              <w:rPr>
                <w:rStyle w:val="Hipervnculo"/>
                <w:rFonts w:ascii="Calibri" w:hAnsi="Calibri" w:cs="Calibri"/>
                <w:b/>
                <w:noProof/>
              </w:rPr>
              <w:t>7.3. Implementation of Golden Open Access in American Thought</w:t>
            </w:r>
            <w:r w:rsidR="00590620">
              <w:rPr>
                <w:noProof/>
                <w:webHidden/>
              </w:rPr>
              <w:tab/>
            </w:r>
            <w:r w:rsidR="00590620">
              <w:rPr>
                <w:noProof/>
                <w:webHidden/>
              </w:rPr>
              <w:fldChar w:fldCharType="begin"/>
            </w:r>
            <w:r w:rsidR="00590620">
              <w:rPr>
                <w:noProof/>
                <w:webHidden/>
              </w:rPr>
              <w:instrText xml:space="preserve"> PAGEREF _Toc172183156 \h </w:instrText>
            </w:r>
            <w:r w:rsidR="00590620">
              <w:rPr>
                <w:noProof/>
                <w:webHidden/>
              </w:rPr>
            </w:r>
            <w:r w:rsidR="00590620">
              <w:rPr>
                <w:noProof/>
                <w:webHidden/>
              </w:rPr>
              <w:fldChar w:fldCharType="separate"/>
            </w:r>
            <w:r w:rsidR="00590620">
              <w:rPr>
                <w:noProof/>
                <w:webHidden/>
              </w:rPr>
              <w:t>10</w:t>
            </w:r>
            <w:r w:rsidR="00590620">
              <w:rPr>
                <w:noProof/>
                <w:webHidden/>
              </w:rPr>
              <w:fldChar w:fldCharType="end"/>
            </w:r>
          </w:hyperlink>
        </w:p>
        <w:p w14:paraId="7EA90199"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57" w:history="1">
            <w:r w:rsidR="00590620" w:rsidRPr="0027404D">
              <w:rPr>
                <w:rStyle w:val="Hipervnculo"/>
                <w:rFonts w:ascii="Calibri" w:hAnsi="Calibri" w:cs="Calibri"/>
                <w:b/>
                <w:noProof/>
              </w:rPr>
              <w:t>7.4.</w:t>
            </w:r>
            <w:r w:rsidR="00590620">
              <w:rPr>
                <w:rFonts w:asciiTheme="minorHAnsi" w:eastAsiaTheme="minorEastAsia" w:hAnsiTheme="minorHAnsi" w:cstheme="minorBidi"/>
                <w:noProof/>
                <w:kern w:val="2"/>
                <w:sz w:val="24"/>
                <w:szCs w:val="24"/>
                <w:lang w:val="es-CO"/>
                <w14:ligatures w14:val="standardContextual"/>
              </w:rPr>
              <w:tab/>
            </w:r>
            <w:r w:rsidR="00590620" w:rsidRPr="0027404D">
              <w:rPr>
                <w:rStyle w:val="Hipervnculo"/>
                <w:rFonts w:ascii="Calibri" w:hAnsi="Calibri" w:cs="Calibri"/>
                <w:b/>
                <w:noProof/>
              </w:rPr>
              <w:t>Cost Coverage</w:t>
            </w:r>
            <w:r w:rsidR="00590620">
              <w:rPr>
                <w:noProof/>
                <w:webHidden/>
              </w:rPr>
              <w:tab/>
            </w:r>
            <w:r w:rsidR="00590620">
              <w:rPr>
                <w:noProof/>
                <w:webHidden/>
              </w:rPr>
              <w:fldChar w:fldCharType="begin"/>
            </w:r>
            <w:r w:rsidR="00590620">
              <w:rPr>
                <w:noProof/>
                <w:webHidden/>
              </w:rPr>
              <w:instrText xml:space="preserve"> PAGEREF _Toc172183157 \h </w:instrText>
            </w:r>
            <w:r w:rsidR="00590620">
              <w:rPr>
                <w:noProof/>
                <w:webHidden/>
              </w:rPr>
            </w:r>
            <w:r w:rsidR="00590620">
              <w:rPr>
                <w:noProof/>
                <w:webHidden/>
              </w:rPr>
              <w:fldChar w:fldCharType="separate"/>
            </w:r>
            <w:r w:rsidR="00590620">
              <w:rPr>
                <w:noProof/>
                <w:webHidden/>
              </w:rPr>
              <w:t>11</w:t>
            </w:r>
            <w:r w:rsidR="00590620">
              <w:rPr>
                <w:noProof/>
                <w:webHidden/>
              </w:rPr>
              <w:fldChar w:fldCharType="end"/>
            </w:r>
          </w:hyperlink>
        </w:p>
        <w:p w14:paraId="34AF4DDB"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58" w:history="1">
            <w:r w:rsidR="00590620" w:rsidRPr="0027404D">
              <w:rPr>
                <w:rStyle w:val="Hipervnculo"/>
                <w:rFonts w:ascii="Calibri" w:hAnsi="Calibri" w:cs="Calibri"/>
                <w:b/>
                <w:noProof/>
              </w:rPr>
              <w:t>8.1. Long-Term Preservation: Why is it Important?</w:t>
            </w:r>
            <w:r w:rsidR="00590620">
              <w:rPr>
                <w:noProof/>
                <w:webHidden/>
              </w:rPr>
              <w:tab/>
            </w:r>
            <w:r w:rsidR="00590620">
              <w:rPr>
                <w:noProof/>
                <w:webHidden/>
              </w:rPr>
              <w:fldChar w:fldCharType="begin"/>
            </w:r>
            <w:r w:rsidR="00590620">
              <w:rPr>
                <w:noProof/>
                <w:webHidden/>
              </w:rPr>
              <w:instrText xml:space="preserve"> PAGEREF _Toc172183158 \h </w:instrText>
            </w:r>
            <w:r w:rsidR="00590620">
              <w:rPr>
                <w:noProof/>
                <w:webHidden/>
              </w:rPr>
            </w:r>
            <w:r w:rsidR="00590620">
              <w:rPr>
                <w:noProof/>
                <w:webHidden/>
              </w:rPr>
              <w:fldChar w:fldCharType="separate"/>
            </w:r>
            <w:r w:rsidR="00590620">
              <w:rPr>
                <w:noProof/>
                <w:webHidden/>
              </w:rPr>
              <w:t>12</w:t>
            </w:r>
            <w:r w:rsidR="00590620">
              <w:rPr>
                <w:noProof/>
                <w:webHidden/>
              </w:rPr>
              <w:fldChar w:fldCharType="end"/>
            </w:r>
          </w:hyperlink>
        </w:p>
        <w:p w14:paraId="444AAD64"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59" w:history="1">
            <w:r w:rsidR="00590620" w:rsidRPr="0027404D">
              <w:rPr>
                <w:rStyle w:val="Hipervnculo"/>
                <w:rFonts w:ascii="Calibri" w:hAnsi="Calibri" w:cs="Calibri"/>
                <w:b/>
                <w:bCs/>
                <w:noProof/>
              </w:rPr>
              <w:t>8.2. Data Management Plan for Content Preservation</w:t>
            </w:r>
            <w:r w:rsidR="00590620">
              <w:rPr>
                <w:noProof/>
                <w:webHidden/>
              </w:rPr>
              <w:tab/>
            </w:r>
            <w:r w:rsidR="00590620">
              <w:rPr>
                <w:noProof/>
                <w:webHidden/>
              </w:rPr>
              <w:fldChar w:fldCharType="begin"/>
            </w:r>
            <w:r w:rsidR="00590620">
              <w:rPr>
                <w:noProof/>
                <w:webHidden/>
              </w:rPr>
              <w:instrText xml:space="preserve"> PAGEREF _Toc172183159 \h </w:instrText>
            </w:r>
            <w:r w:rsidR="00590620">
              <w:rPr>
                <w:noProof/>
                <w:webHidden/>
              </w:rPr>
            </w:r>
            <w:r w:rsidR="00590620">
              <w:rPr>
                <w:noProof/>
                <w:webHidden/>
              </w:rPr>
              <w:fldChar w:fldCharType="separate"/>
            </w:r>
            <w:r w:rsidR="00590620">
              <w:rPr>
                <w:noProof/>
                <w:webHidden/>
              </w:rPr>
              <w:t>12</w:t>
            </w:r>
            <w:r w:rsidR="00590620">
              <w:rPr>
                <w:noProof/>
                <w:webHidden/>
              </w:rPr>
              <w:fldChar w:fldCharType="end"/>
            </w:r>
          </w:hyperlink>
        </w:p>
        <w:p w14:paraId="7FEA9F34"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60" w:history="1">
            <w:r w:rsidR="00590620" w:rsidRPr="0027404D">
              <w:rPr>
                <w:rStyle w:val="Hipervnculo"/>
                <w:rFonts w:ascii="Calibri" w:hAnsi="Calibri" w:cs="Calibri"/>
                <w:b/>
                <w:bCs/>
                <w:noProof/>
              </w:rPr>
              <w:t>Metadata and Documentation</w:t>
            </w:r>
            <w:r w:rsidR="00590620">
              <w:rPr>
                <w:noProof/>
                <w:webHidden/>
              </w:rPr>
              <w:tab/>
            </w:r>
            <w:r w:rsidR="00590620">
              <w:rPr>
                <w:noProof/>
                <w:webHidden/>
              </w:rPr>
              <w:fldChar w:fldCharType="begin"/>
            </w:r>
            <w:r w:rsidR="00590620">
              <w:rPr>
                <w:noProof/>
                <w:webHidden/>
              </w:rPr>
              <w:instrText xml:space="preserve"> PAGEREF _Toc172183160 \h </w:instrText>
            </w:r>
            <w:r w:rsidR="00590620">
              <w:rPr>
                <w:noProof/>
                <w:webHidden/>
              </w:rPr>
            </w:r>
            <w:r w:rsidR="00590620">
              <w:rPr>
                <w:noProof/>
                <w:webHidden/>
              </w:rPr>
              <w:fldChar w:fldCharType="separate"/>
            </w:r>
            <w:r w:rsidR="00590620">
              <w:rPr>
                <w:noProof/>
                <w:webHidden/>
              </w:rPr>
              <w:t>13</w:t>
            </w:r>
            <w:r w:rsidR="00590620">
              <w:rPr>
                <w:noProof/>
                <w:webHidden/>
              </w:rPr>
              <w:fldChar w:fldCharType="end"/>
            </w:r>
          </w:hyperlink>
        </w:p>
        <w:p w14:paraId="66EA91D6"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61" w:history="1">
            <w:r w:rsidR="00590620" w:rsidRPr="0027404D">
              <w:rPr>
                <w:rStyle w:val="Hipervnculo"/>
                <w:rFonts w:ascii="Calibri" w:hAnsi="Calibri" w:cs="Calibri"/>
                <w:b/>
                <w:bCs/>
                <w:noProof/>
              </w:rPr>
              <w:t>8.4. Format Updating and Migration</w:t>
            </w:r>
            <w:r w:rsidR="00590620">
              <w:rPr>
                <w:noProof/>
                <w:webHidden/>
              </w:rPr>
              <w:tab/>
            </w:r>
            <w:r w:rsidR="00590620">
              <w:rPr>
                <w:noProof/>
                <w:webHidden/>
              </w:rPr>
              <w:fldChar w:fldCharType="begin"/>
            </w:r>
            <w:r w:rsidR="00590620">
              <w:rPr>
                <w:noProof/>
                <w:webHidden/>
              </w:rPr>
              <w:instrText xml:space="preserve"> PAGEREF _Toc172183161 \h </w:instrText>
            </w:r>
            <w:r w:rsidR="00590620">
              <w:rPr>
                <w:noProof/>
                <w:webHidden/>
              </w:rPr>
            </w:r>
            <w:r w:rsidR="00590620">
              <w:rPr>
                <w:noProof/>
                <w:webHidden/>
              </w:rPr>
              <w:fldChar w:fldCharType="separate"/>
            </w:r>
            <w:r w:rsidR="00590620">
              <w:rPr>
                <w:noProof/>
                <w:webHidden/>
              </w:rPr>
              <w:t>13</w:t>
            </w:r>
            <w:r w:rsidR="00590620">
              <w:rPr>
                <w:noProof/>
                <w:webHidden/>
              </w:rPr>
              <w:fldChar w:fldCharType="end"/>
            </w:r>
          </w:hyperlink>
        </w:p>
        <w:p w14:paraId="4FE9BA00"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62" w:history="1">
            <w:r w:rsidR="00590620" w:rsidRPr="0027404D">
              <w:rPr>
                <w:rStyle w:val="Hipervnculo"/>
                <w:rFonts w:ascii="Calibri" w:hAnsi="Calibri" w:cs="Calibri"/>
                <w:b/>
                <w:bCs/>
                <w:noProof/>
              </w:rPr>
              <w:t>8.5</w:t>
            </w:r>
            <w:r w:rsidR="00590620">
              <w:rPr>
                <w:rFonts w:asciiTheme="minorHAnsi" w:eastAsiaTheme="minorEastAsia" w:hAnsiTheme="minorHAnsi" w:cstheme="minorBidi"/>
                <w:noProof/>
                <w:kern w:val="2"/>
                <w:sz w:val="24"/>
                <w:szCs w:val="24"/>
                <w:lang w:val="es-CO"/>
                <w14:ligatures w14:val="standardContextual"/>
              </w:rPr>
              <w:tab/>
            </w:r>
            <w:r w:rsidR="00590620" w:rsidRPr="0027404D">
              <w:rPr>
                <w:rStyle w:val="Hipervnculo"/>
                <w:rFonts w:ascii="Calibri" w:hAnsi="Calibri" w:cs="Calibri"/>
                <w:b/>
                <w:bCs/>
                <w:noProof/>
              </w:rPr>
              <w:t>Reliable Repositories for Long-term Preservation</w:t>
            </w:r>
            <w:r w:rsidR="00590620">
              <w:rPr>
                <w:noProof/>
                <w:webHidden/>
              </w:rPr>
              <w:tab/>
            </w:r>
            <w:r w:rsidR="00590620">
              <w:rPr>
                <w:noProof/>
                <w:webHidden/>
              </w:rPr>
              <w:fldChar w:fldCharType="begin"/>
            </w:r>
            <w:r w:rsidR="00590620">
              <w:rPr>
                <w:noProof/>
                <w:webHidden/>
              </w:rPr>
              <w:instrText xml:space="preserve"> PAGEREF _Toc172183162 \h </w:instrText>
            </w:r>
            <w:r w:rsidR="00590620">
              <w:rPr>
                <w:noProof/>
                <w:webHidden/>
              </w:rPr>
            </w:r>
            <w:r w:rsidR="00590620">
              <w:rPr>
                <w:noProof/>
                <w:webHidden/>
              </w:rPr>
              <w:fldChar w:fldCharType="separate"/>
            </w:r>
            <w:r w:rsidR="00590620">
              <w:rPr>
                <w:noProof/>
                <w:webHidden/>
              </w:rPr>
              <w:t>13</w:t>
            </w:r>
            <w:r w:rsidR="00590620">
              <w:rPr>
                <w:noProof/>
                <w:webHidden/>
              </w:rPr>
              <w:fldChar w:fldCharType="end"/>
            </w:r>
          </w:hyperlink>
        </w:p>
        <w:p w14:paraId="5491641F"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63" w:history="1">
            <w:r w:rsidR="00590620" w:rsidRPr="0027404D">
              <w:rPr>
                <w:rStyle w:val="Hipervnculo"/>
                <w:rFonts w:ascii="Calibri" w:hAnsi="Calibri" w:cs="Calibri"/>
                <w:b/>
                <w:noProof/>
              </w:rPr>
              <w:t>Ethics and Best Practices</w:t>
            </w:r>
            <w:r w:rsidR="00590620">
              <w:rPr>
                <w:noProof/>
                <w:webHidden/>
              </w:rPr>
              <w:tab/>
            </w:r>
            <w:r w:rsidR="00590620">
              <w:rPr>
                <w:noProof/>
                <w:webHidden/>
              </w:rPr>
              <w:fldChar w:fldCharType="begin"/>
            </w:r>
            <w:r w:rsidR="00590620">
              <w:rPr>
                <w:noProof/>
                <w:webHidden/>
              </w:rPr>
              <w:instrText xml:space="preserve"> PAGEREF _Toc172183163 \h </w:instrText>
            </w:r>
            <w:r w:rsidR="00590620">
              <w:rPr>
                <w:noProof/>
                <w:webHidden/>
              </w:rPr>
            </w:r>
            <w:r w:rsidR="00590620">
              <w:rPr>
                <w:noProof/>
                <w:webHidden/>
              </w:rPr>
              <w:fldChar w:fldCharType="separate"/>
            </w:r>
            <w:r w:rsidR="00590620">
              <w:rPr>
                <w:noProof/>
                <w:webHidden/>
              </w:rPr>
              <w:t>14</w:t>
            </w:r>
            <w:r w:rsidR="00590620">
              <w:rPr>
                <w:noProof/>
                <w:webHidden/>
              </w:rPr>
              <w:fldChar w:fldCharType="end"/>
            </w:r>
          </w:hyperlink>
        </w:p>
        <w:p w14:paraId="68BAD619"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64" w:history="1">
            <w:r w:rsidR="00590620" w:rsidRPr="0027404D">
              <w:rPr>
                <w:rStyle w:val="Hipervnculo"/>
                <w:rFonts w:ascii="Calibri" w:hAnsi="Calibri" w:cs="Calibri"/>
                <w:b/>
                <w:bCs/>
                <w:noProof/>
              </w:rPr>
              <w:t>9.1. Ethics policy</w:t>
            </w:r>
            <w:r w:rsidR="00590620">
              <w:rPr>
                <w:noProof/>
                <w:webHidden/>
              </w:rPr>
              <w:tab/>
            </w:r>
            <w:r w:rsidR="00590620">
              <w:rPr>
                <w:noProof/>
                <w:webHidden/>
              </w:rPr>
              <w:fldChar w:fldCharType="begin"/>
            </w:r>
            <w:r w:rsidR="00590620">
              <w:rPr>
                <w:noProof/>
                <w:webHidden/>
              </w:rPr>
              <w:instrText xml:space="preserve"> PAGEREF _Toc172183164 \h </w:instrText>
            </w:r>
            <w:r w:rsidR="00590620">
              <w:rPr>
                <w:noProof/>
                <w:webHidden/>
              </w:rPr>
            </w:r>
            <w:r w:rsidR="00590620">
              <w:rPr>
                <w:noProof/>
                <w:webHidden/>
              </w:rPr>
              <w:fldChar w:fldCharType="separate"/>
            </w:r>
            <w:r w:rsidR="00590620">
              <w:rPr>
                <w:noProof/>
                <w:webHidden/>
              </w:rPr>
              <w:t>14</w:t>
            </w:r>
            <w:r w:rsidR="00590620">
              <w:rPr>
                <w:noProof/>
                <w:webHidden/>
              </w:rPr>
              <w:fldChar w:fldCharType="end"/>
            </w:r>
          </w:hyperlink>
        </w:p>
        <w:p w14:paraId="62B458F1"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65" w:history="1">
            <w:r w:rsidR="00590620" w:rsidRPr="0027404D">
              <w:rPr>
                <w:rStyle w:val="Hipervnculo"/>
                <w:rFonts w:ascii="Calibri" w:hAnsi="Calibri" w:cs="Calibri"/>
                <w:b/>
                <w:noProof/>
              </w:rPr>
              <w:t>10. Editor's Responsibilities</w:t>
            </w:r>
            <w:r w:rsidR="00590620">
              <w:rPr>
                <w:noProof/>
                <w:webHidden/>
              </w:rPr>
              <w:tab/>
            </w:r>
            <w:r w:rsidR="00590620">
              <w:rPr>
                <w:noProof/>
                <w:webHidden/>
              </w:rPr>
              <w:fldChar w:fldCharType="begin"/>
            </w:r>
            <w:r w:rsidR="00590620">
              <w:rPr>
                <w:noProof/>
                <w:webHidden/>
              </w:rPr>
              <w:instrText xml:space="preserve"> PAGEREF _Toc172183165 \h </w:instrText>
            </w:r>
            <w:r w:rsidR="00590620">
              <w:rPr>
                <w:noProof/>
                <w:webHidden/>
              </w:rPr>
            </w:r>
            <w:r w:rsidR="00590620">
              <w:rPr>
                <w:noProof/>
                <w:webHidden/>
              </w:rPr>
              <w:fldChar w:fldCharType="separate"/>
            </w:r>
            <w:r w:rsidR="00590620">
              <w:rPr>
                <w:noProof/>
                <w:webHidden/>
              </w:rPr>
              <w:t>17</w:t>
            </w:r>
            <w:r w:rsidR="00590620">
              <w:rPr>
                <w:noProof/>
                <w:webHidden/>
              </w:rPr>
              <w:fldChar w:fldCharType="end"/>
            </w:r>
          </w:hyperlink>
        </w:p>
        <w:p w14:paraId="3BC509EA"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66" w:history="1">
            <w:r w:rsidR="00590620" w:rsidRPr="0027404D">
              <w:rPr>
                <w:rStyle w:val="Hipervnculo"/>
                <w:rFonts w:ascii="Calibri" w:hAnsi="Calibri" w:cs="Calibri"/>
                <w:b/>
                <w:noProof/>
              </w:rPr>
              <w:t>11. Responsibilities of the Peer Reviewers</w:t>
            </w:r>
            <w:r w:rsidR="00590620">
              <w:rPr>
                <w:noProof/>
                <w:webHidden/>
              </w:rPr>
              <w:tab/>
            </w:r>
            <w:r w:rsidR="00590620">
              <w:rPr>
                <w:noProof/>
                <w:webHidden/>
              </w:rPr>
              <w:fldChar w:fldCharType="begin"/>
            </w:r>
            <w:r w:rsidR="00590620">
              <w:rPr>
                <w:noProof/>
                <w:webHidden/>
              </w:rPr>
              <w:instrText xml:space="preserve"> PAGEREF _Toc172183166 \h </w:instrText>
            </w:r>
            <w:r w:rsidR="00590620">
              <w:rPr>
                <w:noProof/>
                <w:webHidden/>
              </w:rPr>
            </w:r>
            <w:r w:rsidR="00590620">
              <w:rPr>
                <w:noProof/>
                <w:webHidden/>
              </w:rPr>
              <w:fldChar w:fldCharType="separate"/>
            </w:r>
            <w:r w:rsidR="00590620">
              <w:rPr>
                <w:noProof/>
                <w:webHidden/>
              </w:rPr>
              <w:t>18</w:t>
            </w:r>
            <w:r w:rsidR="00590620">
              <w:rPr>
                <w:noProof/>
                <w:webHidden/>
              </w:rPr>
              <w:fldChar w:fldCharType="end"/>
            </w:r>
          </w:hyperlink>
        </w:p>
        <w:p w14:paraId="111A3339"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67" w:history="1">
            <w:r w:rsidR="00590620" w:rsidRPr="0027404D">
              <w:rPr>
                <w:rStyle w:val="Hipervnculo"/>
                <w:rFonts w:ascii="Calibri" w:hAnsi="Calibri" w:cs="Calibri"/>
                <w:b/>
                <w:noProof/>
              </w:rPr>
              <w:t>12. Author's Responsibilities</w:t>
            </w:r>
            <w:r w:rsidR="00590620">
              <w:rPr>
                <w:noProof/>
                <w:webHidden/>
              </w:rPr>
              <w:tab/>
            </w:r>
            <w:r w:rsidR="00590620">
              <w:rPr>
                <w:noProof/>
                <w:webHidden/>
              </w:rPr>
              <w:fldChar w:fldCharType="begin"/>
            </w:r>
            <w:r w:rsidR="00590620">
              <w:rPr>
                <w:noProof/>
                <w:webHidden/>
              </w:rPr>
              <w:instrText xml:space="preserve"> PAGEREF _Toc172183167 \h </w:instrText>
            </w:r>
            <w:r w:rsidR="00590620">
              <w:rPr>
                <w:noProof/>
                <w:webHidden/>
              </w:rPr>
            </w:r>
            <w:r w:rsidR="00590620">
              <w:rPr>
                <w:noProof/>
                <w:webHidden/>
              </w:rPr>
              <w:fldChar w:fldCharType="separate"/>
            </w:r>
            <w:r w:rsidR="00590620">
              <w:rPr>
                <w:noProof/>
                <w:webHidden/>
              </w:rPr>
              <w:t>18</w:t>
            </w:r>
            <w:r w:rsidR="00590620">
              <w:rPr>
                <w:noProof/>
                <w:webHidden/>
              </w:rPr>
              <w:fldChar w:fldCharType="end"/>
            </w:r>
          </w:hyperlink>
        </w:p>
        <w:p w14:paraId="352BC3AF" w14:textId="0225366F"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68" w:history="1">
            <w:r w:rsidR="00590620" w:rsidRPr="0027404D">
              <w:rPr>
                <w:rStyle w:val="Hipervnculo"/>
                <w:rFonts w:ascii="Calibri" w:hAnsi="Calibri" w:cs="Calibri"/>
                <w:b/>
                <w:noProof/>
              </w:rPr>
              <w:t xml:space="preserve">13. Responsibilities of Pensamiento Americano </w:t>
            </w:r>
            <w:r w:rsidR="000A6202">
              <w:rPr>
                <w:rStyle w:val="Hipervnculo"/>
                <w:rFonts w:ascii="Calibri" w:hAnsi="Calibri" w:cs="Calibri"/>
                <w:b/>
                <w:noProof/>
              </w:rPr>
              <w:t>Journal</w:t>
            </w:r>
            <w:r w:rsidR="00590620">
              <w:rPr>
                <w:noProof/>
                <w:webHidden/>
              </w:rPr>
              <w:tab/>
            </w:r>
            <w:r w:rsidR="00590620">
              <w:rPr>
                <w:noProof/>
                <w:webHidden/>
              </w:rPr>
              <w:fldChar w:fldCharType="begin"/>
            </w:r>
            <w:r w:rsidR="00590620">
              <w:rPr>
                <w:noProof/>
                <w:webHidden/>
              </w:rPr>
              <w:instrText xml:space="preserve"> PAGEREF _Toc172183168 \h </w:instrText>
            </w:r>
            <w:r w:rsidR="00590620">
              <w:rPr>
                <w:noProof/>
                <w:webHidden/>
              </w:rPr>
            </w:r>
            <w:r w:rsidR="00590620">
              <w:rPr>
                <w:noProof/>
                <w:webHidden/>
              </w:rPr>
              <w:fldChar w:fldCharType="separate"/>
            </w:r>
            <w:r w:rsidR="00590620">
              <w:rPr>
                <w:noProof/>
                <w:webHidden/>
              </w:rPr>
              <w:t>18</w:t>
            </w:r>
            <w:r w:rsidR="00590620">
              <w:rPr>
                <w:noProof/>
                <w:webHidden/>
              </w:rPr>
              <w:fldChar w:fldCharType="end"/>
            </w:r>
          </w:hyperlink>
        </w:p>
        <w:p w14:paraId="6AFEF055"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69" w:history="1">
            <w:r w:rsidR="00590620" w:rsidRPr="0027404D">
              <w:rPr>
                <w:rStyle w:val="Hipervnculo"/>
                <w:rFonts w:ascii="Calibri" w:hAnsi="Calibri" w:cs="Calibri"/>
                <w:b/>
                <w:noProof/>
              </w:rPr>
              <w:t>14. Article Publications for Special Issues</w:t>
            </w:r>
            <w:r w:rsidR="00590620">
              <w:rPr>
                <w:noProof/>
                <w:webHidden/>
              </w:rPr>
              <w:tab/>
            </w:r>
            <w:r w:rsidR="00590620">
              <w:rPr>
                <w:noProof/>
                <w:webHidden/>
              </w:rPr>
              <w:fldChar w:fldCharType="begin"/>
            </w:r>
            <w:r w:rsidR="00590620">
              <w:rPr>
                <w:noProof/>
                <w:webHidden/>
              </w:rPr>
              <w:instrText xml:space="preserve"> PAGEREF _Toc172183169 \h </w:instrText>
            </w:r>
            <w:r w:rsidR="00590620">
              <w:rPr>
                <w:noProof/>
                <w:webHidden/>
              </w:rPr>
            </w:r>
            <w:r w:rsidR="00590620">
              <w:rPr>
                <w:noProof/>
                <w:webHidden/>
              </w:rPr>
              <w:fldChar w:fldCharType="separate"/>
            </w:r>
            <w:r w:rsidR="00590620">
              <w:rPr>
                <w:noProof/>
                <w:webHidden/>
              </w:rPr>
              <w:t>18</w:t>
            </w:r>
            <w:r w:rsidR="00590620">
              <w:rPr>
                <w:noProof/>
                <w:webHidden/>
              </w:rPr>
              <w:fldChar w:fldCharType="end"/>
            </w:r>
          </w:hyperlink>
        </w:p>
        <w:p w14:paraId="5156CBF6"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70" w:history="1">
            <w:r w:rsidR="00590620" w:rsidRPr="0027404D">
              <w:rPr>
                <w:rStyle w:val="Hipervnculo"/>
                <w:rFonts w:ascii="Calibri" w:hAnsi="Calibri" w:cs="Calibri"/>
                <w:b/>
                <w:noProof/>
              </w:rPr>
              <w:t>15. Estimated Time of Publication</w:t>
            </w:r>
            <w:r w:rsidR="00590620">
              <w:rPr>
                <w:noProof/>
                <w:webHidden/>
              </w:rPr>
              <w:tab/>
            </w:r>
            <w:r w:rsidR="00590620">
              <w:rPr>
                <w:noProof/>
                <w:webHidden/>
              </w:rPr>
              <w:fldChar w:fldCharType="begin"/>
            </w:r>
            <w:r w:rsidR="00590620">
              <w:rPr>
                <w:noProof/>
                <w:webHidden/>
              </w:rPr>
              <w:instrText xml:space="preserve"> PAGEREF _Toc172183170 \h </w:instrText>
            </w:r>
            <w:r w:rsidR="00590620">
              <w:rPr>
                <w:noProof/>
                <w:webHidden/>
              </w:rPr>
            </w:r>
            <w:r w:rsidR="00590620">
              <w:rPr>
                <w:noProof/>
                <w:webHidden/>
              </w:rPr>
              <w:fldChar w:fldCharType="separate"/>
            </w:r>
            <w:r w:rsidR="00590620">
              <w:rPr>
                <w:noProof/>
                <w:webHidden/>
              </w:rPr>
              <w:t>19</w:t>
            </w:r>
            <w:r w:rsidR="00590620">
              <w:rPr>
                <w:noProof/>
                <w:webHidden/>
              </w:rPr>
              <w:fldChar w:fldCharType="end"/>
            </w:r>
          </w:hyperlink>
        </w:p>
        <w:p w14:paraId="09DB898B" w14:textId="77777777" w:rsidR="00BA2BBF" w:rsidRDefault="00000000">
          <w:pPr>
            <w:pStyle w:val="TDC3"/>
            <w:rPr>
              <w:rFonts w:asciiTheme="minorHAnsi" w:eastAsiaTheme="minorEastAsia" w:hAnsiTheme="minorHAnsi" w:cstheme="minorBidi"/>
              <w:noProof/>
              <w:kern w:val="2"/>
              <w:sz w:val="24"/>
              <w:szCs w:val="24"/>
              <w:lang w:val="es-CO"/>
              <w14:ligatures w14:val="standardContextual"/>
            </w:rPr>
          </w:pPr>
          <w:hyperlink w:anchor="_Toc172183171" w:history="1">
            <w:r w:rsidR="00590620" w:rsidRPr="0027404D">
              <w:rPr>
                <w:rStyle w:val="Hipervnculo"/>
                <w:rFonts w:ascii="Calibri" w:hAnsi="Calibri" w:cs="Calibri"/>
                <w:b/>
                <w:noProof/>
              </w:rPr>
              <w:t>16. Manuscript Submission</w:t>
            </w:r>
            <w:r w:rsidR="00590620">
              <w:rPr>
                <w:noProof/>
                <w:webHidden/>
              </w:rPr>
              <w:tab/>
            </w:r>
            <w:r w:rsidR="00590620">
              <w:rPr>
                <w:noProof/>
                <w:webHidden/>
              </w:rPr>
              <w:fldChar w:fldCharType="begin"/>
            </w:r>
            <w:r w:rsidR="00590620">
              <w:rPr>
                <w:noProof/>
                <w:webHidden/>
              </w:rPr>
              <w:instrText xml:space="preserve"> PAGEREF _Toc172183171 \h </w:instrText>
            </w:r>
            <w:r w:rsidR="00590620">
              <w:rPr>
                <w:noProof/>
                <w:webHidden/>
              </w:rPr>
            </w:r>
            <w:r w:rsidR="00590620">
              <w:rPr>
                <w:noProof/>
                <w:webHidden/>
              </w:rPr>
              <w:fldChar w:fldCharType="separate"/>
            </w:r>
            <w:r w:rsidR="00590620">
              <w:rPr>
                <w:noProof/>
                <w:webHidden/>
              </w:rPr>
              <w:t>19</w:t>
            </w:r>
            <w:r w:rsidR="00590620">
              <w:rPr>
                <w:noProof/>
                <w:webHidden/>
              </w:rPr>
              <w:fldChar w:fldCharType="end"/>
            </w:r>
          </w:hyperlink>
        </w:p>
        <w:p w14:paraId="46383F8F" w14:textId="77777777" w:rsidR="00E50ED5" w:rsidRDefault="00AB55B9" w:rsidP="00E50ED5">
          <w:pPr>
            <w:rPr>
              <w:b/>
              <w:bCs/>
              <w:lang w:val="es-ES"/>
            </w:rPr>
          </w:pPr>
          <w:r>
            <w:rPr>
              <w:b/>
              <w:bCs/>
              <w:lang w:val="es-ES"/>
            </w:rPr>
            <w:lastRenderedPageBreak/>
            <w:fldChar w:fldCharType="end"/>
          </w:r>
        </w:p>
      </w:sdtContent>
    </w:sdt>
    <w:bookmarkStart w:id="1" w:name="_6c5yka8sej8f" w:colFirst="0" w:colLast="0" w:displacedByCustomXml="prev"/>
    <w:bookmarkEnd w:id="1" w:displacedByCustomXml="prev"/>
    <w:bookmarkStart w:id="2" w:name="_Toc172183145" w:displacedByCustomXml="prev"/>
    <w:p w14:paraId="76EB3546" w14:textId="77777777" w:rsidR="00BA2BBF" w:rsidRDefault="00000000">
      <w:pPr>
        <w:pStyle w:val="Ttulo3"/>
        <w:keepNext w:val="0"/>
        <w:keepLines w:val="0"/>
        <w:spacing w:before="280" w:after="120"/>
        <w:jc w:val="both"/>
        <w:rPr>
          <w:rFonts w:ascii="Calibri" w:hAnsi="Calibri" w:cs="Calibri"/>
          <w:b/>
          <w:color w:val="000000"/>
          <w:sz w:val="24"/>
          <w:szCs w:val="24"/>
        </w:rPr>
      </w:pPr>
      <w:r w:rsidRPr="008825E2">
        <w:rPr>
          <w:rFonts w:ascii="Calibri" w:hAnsi="Calibri" w:cs="Calibri"/>
          <w:b/>
          <w:color w:val="000000"/>
          <w:sz w:val="24"/>
          <w:szCs w:val="24"/>
        </w:rPr>
        <w:t>1. Introduction</w:t>
      </w:r>
      <w:bookmarkEnd w:id="2"/>
    </w:p>
    <w:p w14:paraId="3867C6F3"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 xml:space="preserve">Pensamiento Americano is a scientific journal </w:t>
      </w:r>
      <w:r w:rsidR="007C7557" w:rsidRPr="008825E2">
        <w:rPr>
          <w:rFonts w:ascii="Calibri" w:hAnsi="Calibri" w:cs="Calibri"/>
          <w:sz w:val="24"/>
          <w:szCs w:val="24"/>
        </w:rPr>
        <w:t>identified with ISSN: 2027-2448 and ISSN-e: 2745-1402</w:t>
      </w:r>
      <w:r w:rsidR="007C7557">
        <w:rPr>
          <w:rFonts w:ascii="Calibri" w:hAnsi="Calibri" w:cs="Calibri"/>
          <w:sz w:val="24"/>
          <w:szCs w:val="24"/>
        </w:rPr>
        <w:t xml:space="preserve">, </w:t>
      </w:r>
      <w:r w:rsidRPr="008825E2">
        <w:rPr>
          <w:rFonts w:ascii="Calibri" w:hAnsi="Calibri" w:cs="Calibri"/>
          <w:sz w:val="24"/>
          <w:szCs w:val="24"/>
        </w:rPr>
        <w:t>dedicated to the publication of research, review and reflection articles in the area of social sciences, humanities and education. Our goal is to foster academic exchange and contribute to the advancement of knowledge in these disciplines. The journal accepts manuscripts in Spanish, English and Portuguese.</w:t>
      </w:r>
    </w:p>
    <w:p w14:paraId="00483053"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3" w:name="_crq07rogz8u0" w:colFirst="0" w:colLast="0"/>
      <w:bookmarkStart w:id="4" w:name="_Toc172183146"/>
      <w:bookmarkEnd w:id="3"/>
      <w:r w:rsidRPr="008825E2">
        <w:rPr>
          <w:rFonts w:ascii="Calibri" w:hAnsi="Calibri" w:cs="Calibri"/>
          <w:b/>
          <w:color w:val="000000"/>
          <w:sz w:val="24"/>
          <w:szCs w:val="24"/>
        </w:rPr>
        <w:t>2. Approach and Scope</w:t>
      </w:r>
      <w:bookmarkEnd w:id="4"/>
    </w:p>
    <w:p w14:paraId="6C727DAC"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 xml:space="preserve">The journal focuses on the dissemination of research and essays that address contemporary, historical, theoretical and methodological problems in the Social Sciences, such as: Law, </w:t>
      </w:r>
      <w:r w:rsidR="008A2D1A" w:rsidRPr="008825E2">
        <w:rPr>
          <w:rFonts w:ascii="Calibri" w:hAnsi="Calibri" w:cs="Calibri"/>
          <w:sz w:val="24"/>
          <w:szCs w:val="24"/>
        </w:rPr>
        <w:t>Anthropology</w:t>
      </w:r>
      <w:r w:rsidRPr="008825E2">
        <w:rPr>
          <w:rFonts w:ascii="Calibri" w:hAnsi="Calibri" w:cs="Calibri"/>
          <w:sz w:val="24"/>
          <w:szCs w:val="24"/>
        </w:rPr>
        <w:t xml:space="preserve">, History, </w:t>
      </w:r>
      <w:r w:rsidR="008A2D1A" w:rsidRPr="008825E2">
        <w:rPr>
          <w:rFonts w:ascii="Calibri" w:hAnsi="Calibri" w:cs="Calibri"/>
          <w:sz w:val="24"/>
          <w:szCs w:val="24"/>
        </w:rPr>
        <w:t>Sociology</w:t>
      </w:r>
      <w:r w:rsidRPr="008825E2">
        <w:rPr>
          <w:rFonts w:ascii="Calibri" w:hAnsi="Calibri" w:cs="Calibri"/>
          <w:sz w:val="24"/>
          <w:szCs w:val="24"/>
        </w:rPr>
        <w:t xml:space="preserve">, </w:t>
      </w:r>
      <w:r w:rsidR="008A2D1A" w:rsidRPr="008825E2">
        <w:rPr>
          <w:rFonts w:ascii="Calibri" w:hAnsi="Calibri" w:cs="Calibri"/>
          <w:sz w:val="24"/>
          <w:szCs w:val="24"/>
        </w:rPr>
        <w:t>Philosophy</w:t>
      </w:r>
      <w:r w:rsidRPr="008825E2">
        <w:rPr>
          <w:rFonts w:ascii="Calibri" w:hAnsi="Calibri" w:cs="Calibri"/>
          <w:sz w:val="24"/>
          <w:szCs w:val="24"/>
        </w:rPr>
        <w:t xml:space="preserve">, </w:t>
      </w:r>
      <w:r w:rsidR="008A2D1A" w:rsidRPr="008825E2">
        <w:rPr>
          <w:rFonts w:ascii="Calibri" w:hAnsi="Calibri" w:cs="Calibri"/>
          <w:sz w:val="24"/>
          <w:szCs w:val="24"/>
        </w:rPr>
        <w:t>Psychology</w:t>
      </w:r>
      <w:r w:rsidRPr="008825E2">
        <w:rPr>
          <w:rFonts w:ascii="Calibri" w:hAnsi="Calibri" w:cs="Calibri"/>
          <w:sz w:val="24"/>
          <w:szCs w:val="24"/>
        </w:rPr>
        <w:t xml:space="preserve">, Cultural Studies, </w:t>
      </w:r>
      <w:r w:rsidR="008A2D1A" w:rsidRPr="008825E2">
        <w:rPr>
          <w:rFonts w:ascii="Calibri" w:hAnsi="Calibri" w:cs="Calibri"/>
          <w:sz w:val="24"/>
          <w:szCs w:val="24"/>
        </w:rPr>
        <w:t>Political Science</w:t>
      </w:r>
      <w:r w:rsidRPr="008825E2">
        <w:rPr>
          <w:rFonts w:ascii="Calibri" w:hAnsi="Calibri" w:cs="Calibri"/>
          <w:sz w:val="24"/>
          <w:szCs w:val="24"/>
        </w:rPr>
        <w:t xml:space="preserve">, </w:t>
      </w:r>
      <w:r w:rsidR="008A2D1A" w:rsidRPr="008825E2">
        <w:rPr>
          <w:rFonts w:ascii="Calibri" w:hAnsi="Calibri" w:cs="Calibri"/>
          <w:sz w:val="24"/>
          <w:szCs w:val="24"/>
        </w:rPr>
        <w:t>Pedagogy</w:t>
      </w:r>
      <w:r w:rsidRPr="008825E2">
        <w:rPr>
          <w:rFonts w:ascii="Calibri" w:hAnsi="Calibri" w:cs="Calibri"/>
          <w:sz w:val="24"/>
          <w:szCs w:val="24"/>
        </w:rPr>
        <w:t>, Social Work, etc. Pensamiento Americano publishes works that offer new perspectives and contribute to the academic debate and to the solution of social and educational problems.</w:t>
      </w:r>
    </w:p>
    <w:p w14:paraId="7F4C1F0D"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5" w:name="_4alsffgx7x4k" w:colFirst="0" w:colLast="0"/>
      <w:bookmarkStart w:id="6" w:name="_Toc172183147"/>
      <w:bookmarkEnd w:id="5"/>
      <w:r w:rsidRPr="008825E2">
        <w:rPr>
          <w:rFonts w:ascii="Calibri" w:hAnsi="Calibri" w:cs="Calibri"/>
          <w:b/>
          <w:color w:val="000000"/>
          <w:sz w:val="24"/>
          <w:szCs w:val="24"/>
        </w:rPr>
        <w:t>Types of Manuscripts</w:t>
      </w:r>
      <w:bookmarkEnd w:id="6"/>
    </w:p>
    <w:p w14:paraId="26502FC8"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The journal accepts the following types of manuscripts:</w:t>
      </w:r>
    </w:p>
    <w:p w14:paraId="6D45E172" w14:textId="77777777" w:rsidR="00BA2BBF" w:rsidRDefault="00000000">
      <w:pPr>
        <w:numPr>
          <w:ilvl w:val="0"/>
          <w:numId w:val="3"/>
        </w:numPr>
        <w:spacing w:before="240" w:after="120"/>
        <w:jc w:val="both"/>
        <w:rPr>
          <w:rFonts w:ascii="Calibri" w:hAnsi="Calibri" w:cs="Calibri"/>
          <w:sz w:val="24"/>
          <w:szCs w:val="24"/>
        </w:rPr>
      </w:pPr>
      <w:r w:rsidRPr="008825E2">
        <w:rPr>
          <w:rFonts w:ascii="Calibri" w:hAnsi="Calibri" w:cs="Calibri"/>
          <w:b/>
          <w:sz w:val="24"/>
          <w:szCs w:val="24"/>
        </w:rPr>
        <w:t>Research Articles</w:t>
      </w:r>
      <w:r w:rsidRPr="008825E2">
        <w:rPr>
          <w:rFonts w:ascii="Calibri" w:hAnsi="Calibri" w:cs="Calibri"/>
          <w:sz w:val="24"/>
          <w:szCs w:val="24"/>
        </w:rPr>
        <w:t>: Original studies presenting results of empirical or theoretical research.</w:t>
      </w:r>
    </w:p>
    <w:p w14:paraId="2CE6D1CB" w14:textId="77777777" w:rsidR="00BA2BBF" w:rsidRDefault="00000000">
      <w:pPr>
        <w:numPr>
          <w:ilvl w:val="0"/>
          <w:numId w:val="3"/>
        </w:numPr>
        <w:spacing w:after="120"/>
        <w:jc w:val="both"/>
        <w:rPr>
          <w:rFonts w:ascii="Calibri" w:hAnsi="Calibri" w:cs="Calibri"/>
          <w:sz w:val="24"/>
          <w:szCs w:val="24"/>
        </w:rPr>
      </w:pPr>
      <w:r w:rsidRPr="008825E2">
        <w:rPr>
          <w:rFonts w:ascii="Calibri" w:hAnsi="Calibri" w:cs="Calibri"/>
          <w:b/>
          <w:sz w:val="24"/>
          <w:szCs w:val="24"/>
        </w:rPr>
        <w:t>Review Articles</w:t>
      </w:r>
      <w:r w:rsidRPr="008825E2">
        <w:rPr>
          <w:rFonts w:ascii="Calibri" w:hAnsi="Calibri" w:cs="Calibri"/>
          <w:sz w:val="24"/>
          <w:szCs w:val="24"/>
        </w:rPr>
        <w:t>: Critical and synthetic analysis of the existing literature on a specific topic.</w:t>
      </w:r>
    </w:p>
    <w:p w14:paraId="2E0B2A7F" w14:textId="77777777" w:rsidR="00BA2BBF" w:rsidRDefault="00000000">
      <w:pPr>
        <w:numPr>
          <w:ilvl w:val="0"/>
          <w:numId w:val="3"/>
        </w:numPr>
        <w:spacing w:after="120"/>
        <w:jc w:val="both"/>
        <w:rPr>
          <w:rFonts w:ascii="Calibri" w:hAnsi="Calibri" w:cs="Calibri"/>
          <w:sz w:val="24"/>
          <w:szCs w:val="24"/>
        </w:rPr>
      </w:pPr>
      <w:r w:rsidRPr="008825E2">
        <w:rPr>
          <w:rFonts w:ascii="Calibri" w:hAnsi="Calibri" w:cs="Calibri"/>
          <w:b/>
          <w:sz w:val="24"/>
          <w:szCs w:val="24"/>
        </w:rPr>
        <w:t>Reflection Articles</w:t>
      </w:r>
      <w:r w:rsidRPr="008825E2">
        <w:rPr>
          <w:rFonts w:ascii="Calibri" w:hAnsi="Calibri" w:cs="Calibri"/>
          <w:sz w:val="24"/>
          <w:szCs w:val="24"/>
        </w:rPr>
        <w:t>: Essays that offer new and original perspectives on relevant topics in the areas of social sciences, humanities and education.</w:t>
      </w:r>
    </w:p>
    <w:p w14:paraId="7D6A0421" w14:textId="77777777" w:rsidR="00BA2BBF" w:rsidRDefault="00000000">
      <w:pPr>
        <w:numPr>
          <w:ilvl w:val="0"/>
          <w:numId w:val="3"/>
        </w:numPr>
        <w:spacing w:after="120"/>
        <w:jc w:val="both"/>
        <w:rPr>
          <w:rFonts w:ascii="Calibri" w:hAnsi="Calibri" w:cs="Calibri"/>
          <w:b/>
          <w:sz w:val="24"/>
          <w:szCs w:val="24"/>
        </w:rPr>
      </w:pPr>
      <w:r w:rsidRPr="008825E2">
        <w:rPr>
          <w:rFonts w:ascii="Calibri" w:hAnsi="Calibri" w:cs="Calibri"/>
          <w:b/>
          <w:sz w:val="24"/>
          <w:szCs w:val="24"/>
        </w:rPr>
        <w:t xml:space="preserve">Book review: </w:t>
      </w:r>
      <w:r w:rsidRPr="008825E2">
        <w:rPr>
          <w:rFonts w:ascii="Calibri" w:hAnsi="Calibri" w:cs="Calibri"/>
          <w:sz w:val="24"/>
          <w:szCs w:val="24"/>
        </w:rPr>
        <w:t>Literary criticism in which a book is described or analyzed in terms of its content, style and/or merit.</w:t>
      </w:r>
    </w:p>
    <w:p w14:paraId="672D5674" w14:textId="77777777" w:rsidR="00F623C4" w:rsidRDefault="00F623C4" w:rsidP="00F623C4">
      <w:pPr>
        <w:spacing w:after="120"/>
        <w:jc w:val="both"/>
        <w:rPr>
          <w:rFonts w:ascii="Calibri" w:hAnsi="Calibri" w:cs="Calibri"/>
          <w:b/>
          <w:sz w:val="24"/>
          <w:szCs w:val="24"/>
        </w:rPr>
      </w:pPr>
    </w:p>
    <w:p w14:paraId="515A92B5" w14:textId="77777777" w:rsidR="00DB5DF0" w:rsidRDefault="00DB5DF0" w:rsidP="00F623C4">
      <w:pPr>
        <w:spacing w:after="120"/>
        <w:jc w:val="both"/>
        <w:rPr>
          <w:rFonts w:ascii="Calibri" w:hAnsi="Calibri" w:cs="Calibri"/>
          <w:b/>
          <w:sz w:val="24"/>
          <w:szCs w:val="24"/>
        </w:rPr>
      </w:pPr>
    </w:p>
    <w:p w14:paraId="1ABAF92E"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7" w:name="_rekcoq30rf6a" w:colFirst="0" w:colLast="0"/>
      <w:bookmarkStart w:id="8" w:name="_Toc172183148"/>
      <w:bookmarkEnd w:id="7"/>
      <w:r w:rsidRPr="008825E2">
        <w:rPr>
          <w:rFonts w:ascii="Calibri" w:hAnsi="Calibri" w:cs="Calibri"/>
          <w:b/>
          <w:color w:val="000000"/>
          <w:sz w:val="24"/>
          <w:szCs w:val="24"/>
        </w:rPr>
        <w:t>4. Peer Review Process</w:t>
      </w:r>
      <w:bookmarkEnd w:id="8"/>
    </w:p>
    <w:p w14:paraId="11F621DF"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lastRenderedPageBreak/>
        <w:t>All manuscripts submitted to American Thought undergo a rigorous peer review process, which includes the following stages:</w:t>
      </w:r>
    </w:p>
    <w:p w14:paraId="2A7E186B" w14:textId="77777777" w:rsidR="00BA2BBF" w:rsidRDefault="00000000">
      <w:pPr>
        <w:numPr>
          <w:ilvl w:val="0"/>
          <w:numId w:val="8"/>
        </w:numPr>
        <w:spacing w:before="240" w:after="120"/>
        <w:jc w:val="both"/>
        <w:rPr>
          <w:rFonts w:ascii="Calibri" w:hAnsi="Calibri" w:cs="Calibri"/>
          <w:sz w:val="24"/>
          <w:szCs w:val="24"/>
        </w:rPr>
      </w:pPr>
      <w:r w:rsidRPr="008825E2">
        <w:rPr>
          <w:rFonts w:ascii="Calibri" w:hAnsi="Calibri" w:cs="Calibri"/>
          <w:b/>
          <w:sz w:val="24"/>
          <w:szCs w:val="24"/>
        </w:rPr>
        <w:t>Initial Review</w:t>
      </w:r>
      <w:r w:rsidRPr="008825E2">
        <w:rPr>
          <w:rFonts w:ascii="Calibri" w:hAnsi="Calibri" w:cs="Calibri"/>
          <w:sz w:val="24"/>
          <w:szCs w:val="24"/>
        </w:rPr>
        <w:t>: The editorial team performs an initial evaluation of the manuscript to ensure that it meets the formal and thematic requirements of the journal.</w:t>
      </w:r>
    </w:p>
    <w:p w14:paraId="427B8162" w14:textId="77777777" w:rsidR="00BA2BBF" w:rsidRDefault="00000000">
      <w:pPr>
        <w:numPr>
          <w:ilvl w:val="0"/>
          <w:numId w:val="8"/>
        </w:numPr>
        <w:spacing w:after="120"/>
        <w:jc w:val="both"/>
        <w:rPr>
          <w:rFonts w:ascii="Calibri" w:hAnsi="Calibri" w:cs="Calibri"/>
          <w:sz w:val="24"/>
          <w:szCs w:val="24"/>
        </w:rPr>
      </w:pPr>
      <w:r w:rsidRPr="008825E2">
        <w:rPr>
          <w:rFonts w:ascii="Calibri" w:hAnsi="Calibri" w:cs="Calibri"/>
          <w:b/>
          <w:sz w:val="24"/>
          <w:szCs w:val="24"/>
        </w:rPr>
        <w:t>Peer Review</w:t>
      </w:r>
      <w:r w:rsidRPr="008825E2">
        <w:rPr>
          <w:rFonts w:ascii="Calibri" w:hAnsi="Calibri" w:cs="Calibri"/>
          <w:sz w:val="24"/>
          <w:szCs w:val="24"/>
        </w:rPr>
        <w:t>: Manuscripts that pass the initial review are sent to external reviewers, experts in the subject matter of the paper. This process is double-blind, i.e., the authors and reviewers do not know each other's identities.</w:t>
      </w:r>
    </w:p>
    <w:p w14:paraId="171F7581" w14:textId="77777777" w:rsidR="00BA2BBF" w:rsidRDefault="00000000">
      <w:pPr>
        <w:numPr>
          <w:ilvl w:val="0"/>
          <w:numId w:val="8"/>
        </w:numPr>
        <w:spacing w:after="120"/>
        <w:jc w:val="both"/>
        <w:rPr>
          <w:rFonts w:ascii="Calibri" w:hAnsi="Calibri" w:cs="Calibri"/>
          <w:sz w:val="24"/>
          <w:szCs w:val="24"/>
        </w:rPr>
      </w:pPr>
      <w:r w:rsidRPr="008825E2">
        <w:rPr>
          <w:rFonts w:ascii="Calibri" w:hAnsi="Calibri" w:cs="Calibri"/>
          <w:b/>
          <w:sz w:val="24"/>
          <w:szCs w:val="24"/>
        </w:rPr>
        <w:t>Editorial Decision</w:t>
      </w:r>
      <w:r w:rsidRPr="008825E2">
        <w:rPr>
          <w:rFonts w:ascii="Calibri" w:hAnsi="Calibri" w:cs="Calibri"/>
          <w:sz w:val="24"/>
          <w:szCs w:val="24"/>
        </w:rPr>
        <w:t>: Based on the reviewers' comments, the editorial team makes a decision on the acceptance, revision or rejection of the manuscript. Possible decisions include:</w:t>
      </w:r>
    </w:p>
    <w:p w14:paraId="2CEB94BB" w14:textId="77777777" w:rsidR="00BA2BBF" w:rsidRDefault="00000000">
      <w:pPr>
        <w:numPr>
          <w:ilvl w:val="1"/>
          <w:numId w:val="8"/>
        </w:numPr>
        <w:spacing w:after="120"/>
        <w:jc w:val="both"/>
        <w:rPr>
          <w:rFonts w:ascii="Calibri" w:hAnsi="Calibri" w:cs="Calibri"/>
          <w:sz w:val="24"/>
          <w:szCs w:val="24"/>
        </w:rPr>
      </w:pPr>
      <w:r w:rsidRPr="008825E2">
        <w:rPr>
          <w:rFonts w:ascii="Calibri" w:hAnsi="Calibri" w:cs="Calibri"/>
          <w:sz w:val="24"/>
          <w:szCs w:val="24"/>
        </w:rPr>
        <w:t>Approved without modifications.</w:t>
      </w:r>
    </w:p>
    <w:p w14:paraId="64B58C9E" w14:textId="77777777" w:rsidR="00BA2BBF" w:rsidRDefault="00000000">
      <w:pPr>
        <w:numPr>
          <w:ilvl w:val="1"/>
          <w:numId w:val="8"/>
        </w:numPr>
        <w:spacing w:after="120"/>
        <w:jc w:val="both"/>
        <w:rPr>
          <w:rFonts w:ascii="Calibri" w:hAnsi="Calibri" w:cs="Calibri"/>
          <w:sz w:val="24"/>
          <w:szCs w:val="24"/>
        </w:rPr>
      </w:pPr>
      <w:r w:rsidRPr="008825E2">
        <w:rPr>
          <w:rFonts w:ascii="Calibri" w:hAnsi="Calibri" w:cs="Calibri"/>
          <w:sz w:val="24"/>
          <w:szCs w:val="24"/>
        </w:rPr>
        <w:t>Approved with structural modifications.</w:t>
      </w:r>
    </w:p>
    <w:p w14:paraId="23E07C91" w14:textId="77777777" w:rsidR="00BA2BBF" w:rsidRDefault="00000000">
      <w:pPr>
        <w:numPr>
          <w:ilvl w:val="1"/>
          <w:numId w:val="8"/>
        </w:numPr>
        <w:spacing w:after="120"/>
        <w:jc w:val="both"/>
        <w:rPr>
          <w:rFonts w:ascii="Calibri" w:hAnsi="Calibri" w:cs="Calibri"/>
          <w:sz w:val="24"/>
          <w:szCs w:val="24"/>
        </w:rPr>
      </w:pPr>
      <w:r w:rsidRPr="008825E2">
        <w:rPr>
          <w:rFonts w:ascii="Calibri" w:hAnsi="Calibri" w:cs="Calibri"/>
          <w:sz w:val="24"/>
          <w:szCs w:val="24"/>
        </w:rPr>
        <w:t>Approved with basic modifications.</w:t>
      </w:r>
    </w:p>
    <w:p w14:paraId="7617811E" w14:textId="77777777" w:rsidR="00BA2BBF" w:rsidRDefault="00000000">
      <w:pPr>
        <w:numPr>
          <w:ilvl w:val="1"/>
          <w:numId w:val="8"/>
        </w:numPr>
        <w:spacing w:after="120"/>
        <w:jc w:val="both"/>
        <w:rPr>
          <w:rFonts w:ascii="Calibri" w:hAnsi="Calibri" w:cs="Calibri"/>
          <w:sz w:val="24"/>
          <w:szCs w:val="24"/>
        </w:rPr>
      </w:pPr>
      <w:r w:rsidRPr="008825E2">
        <w:rPr>
          <w:rFonts w:ascii="Calibri" w:hAnsi="Calibri" w:cs="Calibri"/>
          <w:sz w:val="24"/>
          <w:szCs w:val="24"/>
        </w:rPr>
        <w:t>Rejection.</w:t>
      </w:r>
    </w:p>
    <w:p w14:paraId="7EC14FCF"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9" w:name="_w43rr87qtyf2" w:colFirst="0" w:colLast="0"/>
      <w:bookmarkStart w:id="10" w:name="_Toc172183149"/>
      <w:bookmarkEnd w:id="9"/>
      <w:r w:rsidRPr="008825E2">
        <w:rPr>
          <w:rFonts w:ascii="Calibri" w:hAnsi="Calibri" w:cs="Calibri"/>
          <w:b/>
          <w:color w:val="000000"/>
          <w:sz w:val="24"/>
          <w:szCs w:val="24"/>
        </w:rPr>
        <w:t>5. Evaluation Criteria</w:t>
      </w:r>
      <w:bookmarkEnd w:id="10"/>
    </w:p>
    <w:p w14:paraId="591FB866"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Manuscripts are evaluated according to the following criteria:</w:t>
      </w:r>
    </w:p>
    <w:p w14:paraId="30F2192A" w14:textId="77777777" w:rsidR="00BA2BBF" w:rsidRDefault="00000000">
      <w:pPr>
        <w:numPr>
          <w:ilvl w:val="0"/>
          <w:numId w:val="5"/>
        </w:numPr>
        <w:spacing w:before="240" w:after="120"/>
        <w:jc w:val="both"/>
        <w:rPr>
          <w:rFonts w:ascii="Calibri" w:hAnsi="Calibri" w:cs="Calibri"/>
          <w:sz w:val="24"/>
          <w:szCs w:val="24"/>
        </w:rPr>
      </w:pPr>
      <w:r w:rsidRPr="008825E2">
        <w:rPr>
          <w:rFonts w:ascii="Calibri" w:hAnsi="Calibri" w:cs="Calibri"/>
          <w:b/>
          <w:sz w:val="24"/>
          <w:szCs w:val="24"/>
        </w:rPr>
        <w:t>Relevance and originality</w:t>
      </w:r>
      <w:r w:rsidRPr="008825E2">
        <w:rPr>
          <w:rFonts w:ascii="Calibri" w:hAnsi="Calibri" w:cs="Calibri"/>
          <w:sz w:val="24"/>
          <w:szCs w:val="24"/>
        </w:rPr>
        <w:t>: The work must address a relevant and novel topic in its area of study.</w:t>
      </w:r>
    </w:p>
    <w:p w14:paraId="52BC409D" w14:textId="77777777" w:rsidR="00BA2BBF" w:rsidRDefault="00000000">
      <w:pPr>
        <w:numPr>
          <w:ilvl w:val="0"/>
          <w:numId w:val="5"/>
        </w:numPr>
        <w:spacing w:after="120"/>
        <w:jc w:val="both"/>
        <w:rPr>
          <w:rFonts w:ascii="Calibri" w:hAnsi="Calibri" w:cs="Calibri"/>
          <w:sz w:val="24"/>
          <w:szCs w:val="24"/>
        </w:rPr>
      </w:pPr>
      <w:r w:rsidRPr="008825E2">
        <w:rPr>
          <w:rFonts w:ascii="Calibri" w:hAnsi="Calibri" w:cs="Calibri"/>
          <w:b/>
          <w:sz w:val="24"/>
          <w:szCs w:val="24"/>
        </w:rPr>
        <w:t>Methodological quality</w:t>
      </w:r>
      <w:r w:rsidRPr="008825E2">
        <w:rPr>
          <w:rFonts w:ascii="Calibri" w:hAnsi="Calibri" w:cs="Calibri"/>
          <w:sz w:val="24"/>
          <w:szCs w:val="24"/>
        </w:rPr>
        <w:t>: In the case of research articles, the soundness of the research design and execution is evaluated.</w:t>
      </w:r>
    </w:p>
    <w:p w14:paraId="1B07B781" w14:textId="77777777" w:rsidR="00BA2BBF" w:rsidRDefault="00000000">
      <w:pPr>
        <w:numPr>
          <w:ilvl w:val="0"/>
          <w:numId w:val="5"/>
        </w:numPr>
        <w:spacing w:after="120"/>
        <w:jc w:val="both"/>
        <w:rPr>
          <w:rFonts w:ascii="Calibri" w:hAnsi="Calibri" w:cs="Calibri"/>
          <w:sz w:val="24"/>
          <w:szCs w:val="24"/>
        </w:rPr>
      </w:pPr>
      <w:r w:rsidRPr="008825E2">
        <w:rPr>
          <w:rFonts w:ascii="Calibri" w:hAnsi="Calibri" w:cs="Calibri"/>
          <w:b/>
          <w:sz w:val="24"/>
          <w:szCs w:val="24"/>
        </w:rPr>
        <w:t>Clarity and coherence</w:t>
      </w:r>
      <w:r w:rsidRPr="008825E2">
        <w:rPr>
          <w:rFonts w:ascii="Calibri" w:hAnsi="Calibri" w:cs="Calibri"/>
          <w:sz w:val="24"/>
          <w:szCs w:val="24"/>
        </w:rPr>
        <w:t>: The manuscript should be well structured, with clear and well-supported arguments.</w:t>
      </w:r>
    </w:p>
    <w:p w14:paraId="12179BFE" w14:textId="77777777" w:rsidR="00BA2BBF" w:rsidRDefault="00000000">
      <w:pPr>
        <w:numPr>
          <w:ilvl w:val="0"/>
          <w:numId w:val="5"/>
        </w:numPr>
        <w:spacing w:after="120"/>
        <w:jc w:val="both"/>
        <w:rPr>
          <w:rFonts w:ascii="Calibri" w:hAnsi="Calibri" w:cs="Calibri"/>
          <w:sz w:val="24"/>
          <w:szCs w:val="24"/>
        </w:rPr>
      </w:pPr>
      <w:r w:rsidRPr="008825E2">
        <w:rPr>
          <w:rFonts w:ascii="Calibri" w:hAnsi="Calibri" w:cs="Calibri"/>
          <w:b/>
          <w:sz w:val="24"/>
          <w:szCs w:val="24"/>
        </w:rPr>
        <w:t>Contribution to the field</w:t>
      </w:r>
      <w:r w:rsidRPr="008825E2">
        <w:rPr>
          <w:rFonts w:ascii="Calibri" w:hAnsi="Calibri" w:cs="Calibri"/>
          <w:sz w:val="24"/>
          <w:szCs w:val="24"/>
        </w:rPr>
        <w:t>: The contribution of the work to existing knowledge and its potential impact on the discipline is considered.</w:t>
      </w:r>
    </w:p>
    <w:p w14:paraId="2EC827BB" w14:textId="77777777" w:rsidR="00DB5DF0" w:rsidRDefault="00DB5DF0" w:rsidP="00DB5DF0">
      <w:pPr>
        <w:spacing w:after="120"/>
        <w:ind w:left="720"/>
        <w:jc w:val="both"/>
        <w:rPr>
          <w:rFonts w:ascii="Calibri" w:hAnsi="Calibri" w:cs="Calibri"/>
          <w:sz w:val="24"/>
          <w:szCs w:val="24"/>
        </w:rPr>
      </w:pPr>
    </w:p>
    <w:p w14:paraId="15F98B94" w14:textId="77777777" w:rsidR="000A6202" w:rsidRPr="008825E2" w:rsidRDefault="000A6202" w:rsidP="00DB5DF0">
      <w:pPr>
        <w:spacing w:after="120"/>
        <w:ind w:left="720"/>
        <w:jc w:val="both"/>
        <w:rPr>
          <w:rFonts w:ascii="Calibri" w:hAnsi="Calibri" w:cs="Calibri"/>
          <w:sz w:val="24"/>
          <w:szCs w:val="24"/>
        </w:rPr>
      </w:pPr>
    </w:p>
    <w:p w14:paraId="4FA8FD36"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11" w:name="_t5cmsam2x3e" w:colFirst="0" w:colLast="0"/>
      <w:bookmarkStart w:id="12" w:name="_Toc172183150"/>
      <w:bookmarkEnd w:id="11"/>
      <w:r w:rsidRPr="008825E2">
        <w:rPr>
          <w:rFonts w:ascii="Calibri" w:hAnsi="Calibri" w:cs="Calibri"/>
          <w:b/>
          <w:color w:val="000000"/>
          <w:sz w:val="24"/>
          <w:szCs w:val="24"/>
        </w:rPr>
        <w:lastRenderedPageBreak/>
        <w:t>6. Guidelines for Manuscript Submission</w:t>
      </w:r>
      <w:bookmarkEnd w:id="12"/>
    </w:p>
    <w:p w14:paraId="2106D703"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Authors should follow the following guidelines when preparing their manuscripts:</w:t>
      </w:r>
    </w:p>
    <w:p w14:paraId="1E735221" w14:textId="77777777" w:rsidR="00BA2BBF" w:rsidRDefault="00000000">
      <w:pPr>
        <w:numPr>
          <w:ilvl w:val="0"/>
          <w:numId w:val="1"/>
        </w:numPr>
        <w:spacing w:before="240" w:after="120"/>
        <w:jc w:val="both"/>
        <w:rPr>
          <w:rFonts w:ascii="Calibri" w:hAnsi="Calibri" w:cs="Calibri"/>
          <w:sz w:val="24"/>
          <w:szCs w:val="24"/>
        </w:rPr>
      </w:pPr>
      <w:r w:rsidRPr="008825E2">
        <w:rPr>
          <w:rFonts w:ascii="Calibri" w:hAnsi="Calibri" w:cs="Calibri"/>
          <w:b/>
          <w:sz w:val="24"/>
          <w:szCs w:val="24"/>
        </w:rPr>
        <w:t>Format</w:t>
      </w:r>
      <w:r w:rsidRPr="008825E2">
        <w:rPr>
          <w:rFonts w:ascii="Calibri" w:hAnsi="Calibri" w:cs="Calibri"/>
          <w:sz w:val="24"/>
          <w:szCs w:val="24"/>
        </w:rPr>
        <w:t xml:space="preserve">: Manuscripts should be submitted using the journal's template in Word format, with a maximum of 25 pages for research and reflection articles, and a maximum of 25 pages for review articles, excluding references. The </w:t>
      </w:r>
      <w:r w:rsidRPr="008825E2">
        <w:rPr>
          <w:rFonts w:ascii="Calibri" w:hAnsi="Calibri" w:cs="Calibri"/>
          <w:sz w:val="24"/>
          <w:szCs w:val="24"/>
          <w:highlight w:val="white"/>
        </w:rPr>
        <w:t xml:space="preserve">length of the reviews should not exceed two pages and their language should be subject to scientific rigor. </w:t>
      </w:r>
    </w:p>
    <w:p w14:paraId="49226CC4" w14:textId="77777777" w:rsidR="00BA2BBF" w:rsidRDefault="00000000">
      <w:pPr>
        <w:numPr>
          <w:ilvl w:val="0"/>
          <w:numId w:val="1"/>
        </w:numPr>
        <w:spacing w:after="120"/>
        <w:jc w:val="both"/>
        <w:rPr>
          <w:rFonts w:ascii="Calibri" w:hAnsi="Calibri" w:cs="Calibri"/>
          <w:sz w:val="24"/>
          <w:szCs w:val="24"/>
        </w:rPr>
      </w:pPr>
      <w:r w:rsidRPr="008825E2">
        <w:rPr>
          <w:rFonts w:ascii="Calibri" w:hAnsi="Calibri" w:cs="Calibri"/>
          <w:b/>
          <w:sz w:val="24"/>
          <w:szCs w:val="24"/>
        </w:rPr>
        <w:t>Style</w:t>
      </w:r>
      <w:r w:rsidRPr="008825E2">
        <w:rPr>
          <w:rFonts w:ascii="Calibri" w:hAnsi="Calibri" w:cs="Calibri"/>
          <w:sz w:val="24"/>
          <w:szCs w:val="24"/>
        </w:rPr>
        <w:t>: Use APA style (latest edition) for citations and references.</w:t>
      </w:r>
    </w:p>
    <w:p w14:paraId="48B37E8F" w14:textId="77777777" w:rsidR="00BA2BBF" w:rsidRDefault="00000000">
      <w:pPr>
        <w:numPr>
          <w:ilvl w:val="0"/>
          <w:numId w:val="1"/>
        </w:numPr>
        <w:spacing w:after="120"/>
        <w:jc w:val="both"/>
        <w:rPr>
          <w:rFonts w:ascii="Calibri" w:hAnsi="Calibri" w:cs="Calibri"/>
          <w:sz w:val="24"/>
          <w:szCs w:val="24"/>
        </w:rPr>
      </w:pPr>
      <w:r w:rsidRPr="008825E2">
        <w:rPr>
          <w:rFonts w:ascii="Calibri" w:hAnsi="Calibri" w:cs="Calibri"/>
          <w:b/>
          <w:sz w:val="24"/>
          <w:szCs w:val="24"/>
        </w:rPr>
        <w:t>Structure</w:t>
      </w:r>
      <w:r w:rsidRPr="008825E2">
        <w:rPr>
          <w:rFonts w:ascii="Calibri" w:hAnsi="Calibri" w:cs="Calibri"/>
          <w:sz w:val="24"/>
          <w:szCs w:val="24"/>
        </w:rPr>
        <w:t>: Include an abstract of 150-250 words in the language of the article and in English, followed by keywords (maximum 6). For research articles, structure the manuscript in sections such as Introduction, Method, Results, Discussion and Conclusions.</w:t>
      </w:r>
    </w:p>
    <w:p w14:paraId="290B083F" w14:textId="77777777" w:rsidR="00BA2BBF" w:rsidRDefault="00000000">
      <w:pPr>
        <w:numPr>
          <w:ilvl w:val="0"/>
          <w:numId w:val="1"/>
        </w:numPr>
        <w:spacing w:after="120"/>
        <w:jc w:val="both"/>
        <w:rPr>
          <w:rFonts w:ascii="Calibri" w:hAnsi="Calibri" w:cs="Calibri"/>
          <w:sz w:val="24"/>
          <w:szCs w:val="24"/>
        </w:rPr>
      </w:pPr>
      <w:r w:rsidRPr="008825E2">
        <w:rPr>
          <w:rFonts w:ascii="Calibri" w:hAnsi="Calibri" w:cs="Calibri"/>
          <w:b/>
          <w:sz w:val="24"/>
          <w:szCs w:val="24"/>
        </w:rPr>
        <w:t>Tables and Figures</w:t>
      </w:r>
      <w:r w:rsidRPr="008825E2">
        <w:rPr>
          <w:rFonts w:ascii="Calibri" w:hAnsi="Calibri" w:cs="Calibri"/>
          <w:sz w:val="24"/>
          <w:szCs w:val="24"/>
        </w:rPr>
        <w:t>: They should be clear and numbered consecutively. Legends should be detailed to allow understanding without the need to refer to the main text.</w:t>
      </w:r>
    </w:p>
    <w:p w14:paraId="274819A0" w14:textId="77777777" w:rsidR="00DB5DF0" w:rsidRDefault="00DB5DF0" w:rsidP="00DB5DF0">
      <w:pPr>
        <w:spacing w:after="120"/>
        <w:jc w:val="both"/>
        <w:rPr>
          <w:rFonts w:ascii="Calibri" w:hAnsi="Calibri" w:cs="Calibri"/>
          <w:sz w:val="24"/>
          <w:szCs w:val="24"/>
        </w:rPr>
      </w:pPr>
    </w:p>
    <w:p w14:paraId="140BE692" w14:textId="77777777" w:rsidR="00DB5DF0" w:rsidRDefault="00DB5DF0" w:rsidP="00DB5DF0">
      <w:pPr>
        <w:spacing w:after="120"/>
        <w:jc w:val="both"/>
        <w:rPr>
          <w:rFonts w:ascii="Calibri" w:hAnsi="Calibri" w:cs="Calibri"/>
          <w:sz w:val="24"/>
          <w:szCs w:val="24"/>
        </w:rPr>
      </w:pPr>
    </w:p>
    <w:p w14:paraId="2799218B" w14:textId="77777777" w:rsidR="00DB5DF0" w:rsidRDefault="00DB5DF0" w:rsidP="00DB5DF0">
      <w:pPr>
        <w:spacing w:after="120"/>
        <w:jc w:val="both"/>
        <w:rPr>
          <w:rFonts w:ascii="Calibri" w:hAnsi="Calibri" w:cs="Calibri"/>
          <w:sz w:val="24"/>
          <w:szCs w:val="24"/>
        </w:rPr>
      </w:pPr>
    </w:p>
    <w:p w14:paraId="38A8954F" w14:textId="77777777" w:rsidR="00DB5DF0" w:rsidRDefault="00DB5DF0" w:rsidP="00DB5DF0">
      <w:pPr>
        <w:spacing w:after="120"/>
        <w:jc w:val="both"/>
        <w:rPr>
          <w:rFonts w:ascii="Calibri" w:hAnsi="Calibri" w:cs="Calibri"/>
          <w:sz w:val="24"/>
          <w:szCs w:val="24"/>
        </w:rPr>
      </w:pPr>
    </w:p>
    <w:p w14:paraId="3674B9F0" w14:textId="77777777" w:rsidR="00DB5DF0" w:rsidRDefault="00DB5DF0" w:rsidP="00DB5DF0">
      <w:pPr>
        <w:spacing w:after="120"/>
        <w:jc w:val="both"/>
        <w:rPr>
          <w:rFonts w:ascii="Calibri" w:hAnsi="Calibri" w:cs="Calibri"/>
          <w:sz w:val="24"/>
          <w:szCs w:val="24"/>
        </w:rPr>
      </w:pPr>
    </w:p>
    <w:p w14:paraId="370DF58B" w14:textId="77777777" w:rsidR="00DB5DF0" w:rsidRDefault="00DB5DF0" w:rsidP="00DB5DF0">
      <w:pPr>
        <w:spacing w:after="120"/>
        <w:jc w:val="both"/>
        <w:rPr>
          <w:rFonts w:ascii="Calibri" w:hAnsi="Calibri" w:cs="Calibri"/>
          <w:sz w:val="24"/>
          <w:szCs w:val="24"/>
        </w:rPr>
      </w:pPr>
    </w:p>
    <w:p w14:paraId="2D91A8AB" w14:textId="77777777" w:rsidR="00DB5DF0" w:rsidRDefault="00DB5DF0" w:rsidP="00DB5DF0">
      <w:pPr>
        <w:spacing w:after="120"/>
        <w:jc w:val="both"/>
        <w:rPr>
          <w:rFonts w:ascii="Calibri" w:hAnsi="Calibri" w:cs="Calibri"/>
          <w:sz w:val="24"/>
          <w:szCs w:val="24"/>
        </w:rPr>
      </w:pPr>
    </w:p>
    <w:p w14:paraId="4800736D" w14:textId="77777777" w:rsidR="00DB5DF0" w:rsidRDefault="00DB5DF0" w:rsidP="00DB5DF0">
      <w:pPr>
        <w:spacing w:after="120"/>
        <w:jc w:val="both"/>
        <w:rPr>
          <w:rFonts w:ascii="Calibri" w:hAnsi="Calibri" w:cs="Calibri"/>
          <w:sz w:val="24"/>
          <w:szCs w:val="24"/>
        </w:rPr>
      </w:pPr>
    </w:p>
    <w:p w14:paraId="5458E521" w14:textId="77777777" w:rsidR="00DB5DF0" w:rsidRDefault="00DB5DF0" w:rsidP="00DB5DF0">
      <w:pPr>
        <w:spacing w:after="120"/>
        <w:jc w:val="both"/>
        <w:rPr>
          <w:rFonts w:ascii="Calibri" w:hAnsi="Calibri" w:cs="Calibri"/>
          <w:sz w:val="24"/>
          <w:szCs w:val="24"/>
        </w:rPr>
      </w:pPr>
    </w:p>
    <w:p w14:paraId="715AF63B" w14:textId="77777777" w:rsidR="00DB5DF0" w:rsidRDefault="00DB5DF0" w:rsidP="00DB5DF0">
      <w:pPr>
        <w:spacing w:after="120"/>
        <w:jc w:val="both"/>
        <w:rPr>
          <w:rFonts w:ascii="Calibri" w:hAnsi="Calibri" w:cs="Calibri"/>
          <w:sz w:val="24"/>
          <w:szCs w:val="24"/>
        </w:rPr>
      </w:pPr>
    </w:p>
    <w:p w14:paraId="56412861" w14:textId="77777777" w:rsidR="000A6202" w:rsidRDefault="000A6202" w:rsidP="00DB5DF0">
      <w:pPr>
        <w:spacing w:after="120"/>
        <w:jc w:val="both"/>
        <w:rPr>
          <w:rFonts w:ascii="Calibri" w:hAnsi="Calibri" w:cs="Calibri"/>
          <w:sz w:val="24"/>
          <w:szCs w:val="24"/>
        </w:rPr>
      </w:pPr>
    </w:p>
    <w:p w14:paraId="33A10AB1" w14:textId="77777777" w:rsidR="000A6202" w:rsidRDefault="000A6202" w:rsidP="00DB5DF0">
      <w:pPr>
        <w:spacing w:after="120"/>
        <w:jc w:val="both"/>
        <w:rPr>
          <w:rFonts w:ascii="Calibri" w:hAnsi="Calibri" w:cs="Calibri"/>
          <w:sz w:val="24"/>
          <w:szCs w:val="24"/>
        </w:rPr>
      </w:pPr>
    </w:p>
    <w:p w14:paraId="34BDAD63" w14:textId="77777777" w:rsidR="000A6202" w:rsidRDefault="000A6202" w:rsidP="00DB5DF0">
      <w:pPr>
        <w:spacing w:after="120"/>
        <w:jc w:val="both"/>
        <w:rPr>
          <w:rFonts w:ascii="Calibri" w:hAnsi="Calibri" w:cs="Calibri"/>
          <w:sz w:val="24"/>
          <w:szCs w:val="24"/>
        </w:rPr>
      </w:pPr>
    </w:p>
    <w:p w14:paraId="49A52E11" w14:textId="77777777" w:rsidR="00DB5DF0" w:rsidRDefault="00DB5DF0" w:rsidP="00DB5DF0">
      <w:pPr>
        <w:spacing w:after="120"/>
        <w:jc w:val="both"/>
        <w:rPr>
          <w:rFonts w:ascii="Calibri" w:hAnsi="Calibri" w:cs="Calibri"/>
          <w:sz w:val="24"/>
          <w:szCs w:val="24"/>
        </w:rPr>
      </w:pPr>
    </w:p>
    <w:p w14:paraId="60E52D19" w14:textId="77777777" w:rsidR="00DB5DF0" w:rsidRPr="008825E2" w:rsidRDefault="00DB5DF0" w:rsidP="00DB5DF0">
      <w:pPr>
        <w:spacing w:after="120"/>
        <w:jc w:val="both"/>
        <w:rPr>
          <w:rFonts w:ascii="Calibri" w:hAnsi="Calibri" w:cs="Calibri"/>
          <w:sz w:val="24"/>
          <w:szCs w:val="24"/>
        </w:rPr>
      </w:pPr>
    </w:p>
    <w:p w14:paraId="52FFF9A3" w14:textId="77777777" w:rsidR="00BA2BBF" w:rsidRDefault="00000000">
      <w:pPr>
        <w:pStyle w:val="Ttulo3"/>
        <w:keepNext w:val="0"/>
        <w:keepLines w:val="0"/>
        <w:spacing w:before="280" w:after="120"/>
        <w:ind w:left="720" w:firstLine="720"/>
        <w:jc w:val="both"/>
        <w:rPr>
          <w:rFonts w:ascii="Calibri" w:hAnsi="Calibri" w:cs="Calibri"/>
          <w:b/>
          <w:color w:val="000000"/>
          <w:sz w:val="24"/>
          <w:szCs w:val="24"/>
        </w:rPr>
      </w:pPr>
      <w:bookmarkStart w:id="13" w:name="_Toc172183151"/>
      <w:r w:rsidRPr="00357E2E">
        <w:rPr>
          <w:rFonts w:ascii="Calibri" w:hAnsi="Calibri" w:cs="Calibri"/>
          <w:b/>
          <w:color w:val="000000"/>
          <w:sz w:val="24"/>
          <w:szCs w:val="24"/>
        </w:rPr>
        <w:t>6.1. Editorial flowchart of the journal</w:t>
      </w:r>
      <w:bookmarkEnd w:id="13"/>
    </w:p>
    <w:p w14:paraId="4118CF16" w14:textId="77777777" w:rsidR="006D7604" w:rsidRDefault="006D7604" w:rsidP="006B0656">
      <w:pPr>
        <w:spacing w:after="120"/>
        <w:jc w:val="both"/>
        <w:rPr>
          <w:rFonts w:ascii="Calibri" w:hAnsi="Calibri" w:cs="Calibri"/>
          <w:sz w:val="24"/>
          <w:szCs w:val="24"/>
        </w:rPr>
      </w:pPr>
      <w:r w:rsidRPr="008825E2">
        <w:rPr>
          <w:rFonts w:ascii="Calibri" w:hAnsi="Calibri" w:cs="Calibri"/>
          <w:noProof/>
          <w:sz w:val="24"/>
          <w:szCs w:val="24"/>
        </w:rPr>
        <w:drawing>
          <wp:inline distT="0" distB="0" distL="0" distR="0" wp14:anchorId="5A6EEDAC" wp14:editId="6CA0C04A">
            <wp:extent cx="6041628" cy="5989320"/>
            <wp:effectExtent l="0" t="0" r="0" b="0"/>
            <wp:docPr id="1013885908" name="Imagen 1" descr="Escala de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85908" name="Imagen 1" descr="Escala de tiempo"/>
                    <pic:cNvPicPr/>
                  </pic:nvPicPr>
                  <pic:blipFill rotWithShape="1">
                    <a:blip r:embed="rId9" cstate="print">
                      <a:extLst>
                        <a:ext uri="{28A0092B-C50C-407E-A947-70E740481C1C}">
                          <a14:useLocalDpi xmlns:a14="http://schemas.microsoft.com/office/drawing/2010/main" val="0"/>
                        </a:ext>
                      </a:extLst>
                    </a:blip>
                    <a:srcRect l="15002" t="4384" r="9865"/>
                    <a:stretch/>
                  </pic:blipFill>
                  <pic:spPr bwMode="auto">
                    <a:xfrm>
                      <a:off x="0" y="0"/>
                      <a:ext cx="6058955" cy="6006497"/>
                    </a:xfrm>
                    <a:prstGeom prst="rect">
                      <a:avLst/>
                    </a:prstGeom>
                    <a:ln>
                      <a:noFill/>
                    </a:ln>
                    <a:extLst>
                      <a:ext uri="{53640926-AAD7-44D8-BBD7-CCE9431645EC}">
                        <a14:shadowObscured xmlns:a14="http://schemas.microsoft.com/office/drawing/2010/main"/>
                      </a:ext>
                    </a:extLst>
                  </pic:spPr>
                </pic:pic>
              </a:graphicData>
            </a:graphic>
          </wp:inline>
        </w:drawing>
      </w:r>
    </w:p>
    <w:p w14:paraId="6FCD55E8" w14:textId="77777777" w:rsidR="008A2D1A" w:rsidRDefault="008A2D1A" w:rsidP="006B0656">
      <w:pPr>
        <w:spacing w:after="120"/>
        <w:jc w:val="both"/>
        <w:rPr>
          <w:rFonts w:ascii="Calibri" w:hAnsi="Calibri" w:cs="Calibri"/>
          <w:sz w:val="24"/>
          <w:szCs w:val="24"/>
        </w:rPr>
      </w:pPr>
    </w:p>
    <w:p w14:paraId="258807BA"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14" w:name="_1v9ib6hwn1ib" w:colFirst="0" w:colLast="0"/>
      <w:bookmarkEnd w:id="14"/>
      <w:r w:rsidRPr="008825E2">
        <w:rPr>
          <w:rFonts w:ascii="Calibri" w:hAnsi="Calibri" w:cs="Calibri"/>
          <w:b/>
          <w:color w:val="000000"/>
          <w:sz w:val="24"/>
          <w:szCs w:val="24"/>
        </w:rPr>
        <w:lastRenderedPageBreak/>
        <w:tab/>
      </w:r>
      <w:bookmarkStart w:id="15" w:name="_Toc172183152"/>
      <w:r w:rsidRPr="008825E2">
        <w:rPr>
          <w:rFonts w:ascii="Calibri" w:hAnsi="Calibri" w:cs="Calibri"/>
          <w:b/>
          <w:color w:val="000000"/>
          <w:sz w:val="24"/>
          <w:szCs w:val="24"/>
        </w:rPr>
        <w:t>6.2. Publication process and responsible parties</w:t>
      </w:r>
      <w:bookmarkEnd w:id="15"/>
    </w:p>
    <w:tbl>
      <w:tblPr>
        <w:tblStyle w:val="Tablaconcuadrcula"/>
        <w:tblW w:w="5056" w:type="pct"/>
        <w:tblLook w:val="04A0" w:firstRow="1" w:lastRow="0" w:firstColumn="1" w:lastColumn="0" w:noHBand="0" w:noVBand="1"/>
      </w:tblPr>
      <w:tblGrid>
        <w:gridCol w:w="457"/>
        <w:gridCol w:w="1514"/>
        <w:gridCol w:w="3331"/>
        <w:gridCol w:w="2480"/>
        <w:gridCol w:w="1673"/>
      </w:tblGrid>
      <w:tr w:rsidR="00F937F8" w:rsidRPr="008825E2" w14:paraId="649BB30F" w14:textId="77777777" w:rsidTr="00B75050">
        <w:trPr>
          <w:tblHeader/>
        </w:trPr>
        <w:tc>
          <w:tcPr>
            <w:tcW w:w="245" w:type="pct"/>
            <w:shd w:val="clear" w:color="auto" w:fill="2600FF"/>
          </w:tcPr>
          <w:p w14:paraId="6E9D2217" w14:textId="77777777" w:rsidR="00BA2BBF" w:rsidRDefault="00000000">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N°</w:t>
            </w:r>
          </w:p>
        </w:tc>
        <w:tc>
          <w:tcPr>
            <w:tcW w:w="817" w:type="pct"/>
            <w:shd w:val="clear" w:color="auto" w:fill="2600FF"/>
            <w:vAlign w:val="center"/>
          </w:tcPr>
          <w:p w14:paraId="1D31BD0D" w14:textId="77777777" w:rsidR="00BA2BBF" w:rsidRDefault="00000000">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Activity</w:t>
            </w:r>
          </w:p>
        </w:tc>
        <w:tc>
          <w:tcPr>
            <w:tcW w:w="2110" w:type="pct"/>
            <w:shd w:val="clear" w:color="auto" w:fill="2600FF"/>
            <w:vAlign w:val="center"/>
          </w:tcPr>
          <w:p w14:paraId="182E5665" w14:textId="77777777" w:rsidR="00BA2BBF" w:rsidRDefault="00000000">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Description</w:t>
            </w:r>
          </w:p>
        </w:tc>
        <w:tc>
          <w:tcPr>
            <w:tcW w:w="894" w:type="pct"/>
            <w:shd w:val="clear" w:color="auto" w:fill="2600FF"/>
            <w:vAlign w:val="center"/>
          </w:tcPr>
          <w:p w14:paraId="44B51CC9" w14:textId="77777777" w:rsidR="00BA2BBF" w:rsidRDefault="00000000">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Responsible(s)</w:t>
            </w:r>
          </w:p>
        </w:tc>
        <w:tc>
          <w:tcPr>
            <w:tcW w:w="934" w:type="pct"/>
            <w:shd w:val="clear" w:color="auto" w:fill="2600FF"/>
            <w:vAlign w:val="center"/>
          </w:tcPr>
          <w:p w14:paraId="731E186B" w14:textId="77777777" w:rsidR="00BA2BBF" w:rsidRDefault="00000000">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Registration(s)</w:t>
            </w:r>
          </w:p>
        </w:tc>
      </w:tr>
      <w:tr w:rsidR="00F937F8" w:rsidRPr="008825E2" w14:paraId="6B589057" w14:textId="77777777" w:rsidTr="00B75050">
        <w:trPr>
          <w:trHeight w:val="1307"/>
        </w:trPr>
        <w:tc>
          <w:tcPr>
            <w:tcW w:w="245" w:type="pct"/>
            <w:vAlign w:val="center"/>
          </w:tcPr>
          <w:p w14:paraId="44313FC2" w14:textId="77777777" w:rsidR="00BA2BBF" w:rsidRDefault="00000000">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1</w:t>
            </w:r>
          </w:p>
        </w:tc>
        <w:tc>
          <w:tcPr>
            <w:tcW w:w="817" w:type="pct"/>
            <w:vAlign w:val="center"/>
          </w:tcPr>
          <w:p w14:paraId="3067D23D" w14:textId="77777777" w:rsidR="00BA2BBF" w:rsidRDefault="00000000">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Receipt of items</w:t>
            </w:r>
          </w:p>
        </w:tc>
        <w:tc>
          <w:tcPr>
            <w:tcW w:w="2110" w:type="pct"/>
            <w:vAlign w:val="center"/>
          </w:tcPr>
          <w:p w14:paraId="19F9430E" w14:textId="77777777" w:rsidR="00BA2BBF" w:rsidRDefault="00000000">
            <w:pPr>
              <w:tabs>
                <w:tab w:val="left" w:pos="741"/>
              </w:tabs>
              <w:spacing w:after="120" w:line="276" w:lineRule="auto"/>
              <w:ind w:right="134"/>
              <w:rPr>
                <w:rFonts w:cs="Calibri"/>
                <w:color w:val="000000" w:themeColor="text1"/>
                <w:sz w:val="24"/>
                <w:szCs w:val="24"/>
                <w:lang w:val="es-ES"/>
              </w:rPr>
            </w:pPr>
            <w:r w:rsidRPr="008825E2">
              <w:rPr>
                <w:rFonts w:cs="Calibri"/>
                <w:color w:val="000000" w:themeColor="text1"/>
                <w:sz w:val="24"/>
                <w:szCs w:val="24"/>
                <w:lang w:val="es-ES"/>
              </w:rPr>
              <w:t xml:space="preserve">There are two calls for papers per year. However, the reception of articles is open throughout the year. </w:t>
            </w:r>
          </w:p>
          <w:p w14:paraId="0A8E4236" w14:textId="77777777" w:rsidR="00BA2BBF" w:rsidRDefault="00000000">
            <w:pPr>
              <w:tabs>
                <w:tab w:val="left" w:pos="741"/>
              </w:tabs>
              <w:spacing w:after="120" w:line="276" w:lineRule="auto"/>
              <w:ind w:right="134"/>
              <w:rPr>
                <w:rFonts w:cs="Calibri"/>
                <w:sz w:val="24"/>
                <w:szCs w:val="24"/>
              </w:rPr>
            </w:pPr>
            <w:r w:rsidRPr="008825E2">
              <w:rPr>
                <w:rFonts w:cs="Calibri"/>
                <w:color w:val="000000" w:themeColor="text1"/>
                <w:sz w:val="24"/>
                <w:szCs w:val="24"/>
                <w:lang w:val="es-ES"/>
              </w:rPr>
              <w:t>The author must submit the article through the Open Journal System of the corresponding journal.</w:t>
            </w:r>
          </w:p>
        </w:tc>
        <w:tc>
          <w:tcPr>
            <w:tcW w:w="894" w:type="pct"/>
            <w:vAlign w:val="center"/>
          </w:tcPr>
          <w:p w14:paraId="0E8EC818" w14:textId="77777777" w:rsidR="00BA2BBF" w:rsidRDefault="00000000">
            <w:pPr>
              <w:pStyle w:val="Sinespaciado"/>
              <w:spacing w:after="120" w:line="276" w:lineRule="auto"/>
              <w:rPr>
                <w:rFonts w:ascii="Calibri" w:eastAsia="Times New Roman" w:hAnsi="Calibri" w:cs="Calibri"/>
                <w:szCs w:val="24"/>
                <w:lang w:eastAsia="es-ES"/>
              </w:rPr>
            </w:pPr>
            <w:r w:rsidRPr="008825E2">
              <w:rPr>
                <w:rFonts w:ascii="Calibri" w:eastAsia="Times New Roman" w:hAnsi="Calibri" w:cs="Calibri"/>
                <w:color w:val="000000" w:themeColor="text1"/>
                <w:szCs w:val="24"/>
                <w:lang w:val="es-ES" w:eastAsia="es-ES"/>
              </w:rPr>
              <w:t>OJS Administrator/Editorial Assistant</w:t>
            </w:r>
          </w:p>
        </w:tc>
        <w:tc>
          <w:tcPr>
            <w:tcW w:w="934" w:type="pct"/>
            <w:vAlign w:val="center"/>
          </w:tcPr>
          <w:p w14:paraId="169EF638" w14:textId="77777777" w:rsidR="00BA2BBF" w:rsidRDefault="00000000">
            <w:pPr>
              <w:pStyle w:val="Sinespaciado"/>
              <w:spacing w:after="120" w:line="276" w:lineRule="auto"/>
              <w:rPr>
                <w:rFonts w:ascii="Calibri" w:eastAsia="Times New Roman" w:hAnsi="Calibri" w:cs="Calibri"/>
                <w:szCs w:val="24"/>
                <w:lang w:eastAsia="es-ES"/>
              </w:rPr>
            </w:pPr>
            <w:r w:rsidRPr="008825E2">
              <w:rPr>
                <w:rFonts w:ascii="Calibri" w:eastAsia="Times New Roman" w:hAnsi="Calibri" w:cs="Calibri"/>
                <w:szCs w:val="24"/>
                <w:lang w:eastAsia="es-ES"/>
              </w:rPr>
              <w:t>Author registration in OJS</w:t>
            </w:r>
          </w:p>
        </w:tc>
      </w:tr>
      <w:tr w:rsidR="00F937F8" w:rsidRPr="008825E2" w14:paraId="7487D252" w14:textId="77777777" w:rsidTr="00B75050">
        <w:trPr>
          <w:trHeight w:val="840"/>
        </w:trPr>
        <w:tc>
          <w:tcPr>
            <w:tcW w:w="245" w:type="pct"/>
            <w:vAlign w:val="center"/>
          </w:tcPr>
          <w:p w14:paraId="3FA65D2E" w14:textId="77777777" w:rsidR="00BA2BBF" w:rsidRDefault="00000000">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2</w:t>
            </w:r>
          </w:p>
        </w:tc>
        <w:tc>
          <w:tcPr>
            <w:tcW w:w="817" w:type="pct"/>
            <w:vAlign w:val="center"/>
          </w:tcPr>
          <w:p w14:paraId="6C51860D" w14:textId="77777777" w:rsidR="00BA2BBF" w:rsidRDefault="00000000">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Review of compliance with criteria</w:t>
            </w:r>
          </w:p>
        </w:tc>
        <w:tc>
          <w:tcPr>
            <w:tcW w:w="2110" w:type="pct"/>
          </w:tcPr>
          <w:p w14:paraId="0E90807C" w14:textId="77777777" w:rsidR="00BA2BBF" w:rsidRDefault="00000000">
            <w:pPr>
              <w:tabs>
                <w:tab w:val="left" w:pos="741"/>
              </w:tabs>
              <w:spacing w:after="120" w:line="276" w:lineRule="auto"/>
              <w:ind w:right="134"/>
              <w:rPr>
                <w:rFonts w:cs="Calibri"/>
                <w:color w:val="000000" w:themeColor="text1"/>
                <w:sz w:val="24"/>
                <w:szCs w:val="24"/>
                <w:lang w:val="es-ES"/>
              </w:rPr>
            </w:pPr>
            <w:r w:rsidRPr="008825E2">
              <w:rPr>
                <w:rFonts w:cs="Calibri"/>
                <w:color w:val="000000" w:themeColor="text1"/>
                <w:sz w:val="24"/>
                <w:szCs w:val="24"/>
                <w:lang w:val="es-ES"/>
              </w:rPr>
              <w:t>Verify if the postulation of the article complies with the requirements:</w:t>
            </w:r>
          </w:p>
          <w:p w14:paraId="589DCDEB" w14:textId="77777777" w:rsidR="00BA2BBF" w:rsidRDefault="00000000">
            <w:pPr>
              <w:pStyle w:val="Prrafodelista"/>
              <w:numPr>
                <w:ilvl w:val="0"/>
                <w:numId w:val="14"/>
              </w:numPr>
              <w:tabs>
                <w:tab w:val="left" w:pos="741"/>
              </w:tabs>
              <w:spacing w:after="120" w:line="276" w:lineRule="auto"/>
              <w:ind w:left="0" w:right="134"/>
              <w:contextualSpacing w:val="0"/>
              <w:rPr>
                <w:color w:val="000000" w:themeColor="text1"/>
              </w:rPr>
            </w:pPr>
            <w:r w:rsidRPr="008825E2">
              <w:rPr>
                <w:color w:val="000000" w:themeColor="text1"/>
              </w:rPr>
              <w:t>Application through OJS</w:t>
            </w:r>
          </w:p>
          <w:p w14:paraId="38F1850A" w14:textId="77777777" w:rsidR="00BA2BBF" w:rsidRDefault="00000000">
            <w:pPr>
              <w:pStyle w:val="Prrafodelista"/>
              <w:numPr>
                <w:ilvl w:val="0"/>
                <w:numId w:val="14"/>
              </w:numPr>
              <w:tabs>
                <w:tab w:val="left" w:pos="741"/>
              </w:tabs>
              <w:spacing w:after="120" w:line="276" w:lineRule="auto"/>
              <w:ind w:left="0" w:right="134"/>
              <w:contextualSpacing w:val="0"/>
              <w:rPr>
                <w:color w:val="000000" w:themeColor="text1"/>
              </w:rPr>
            </w:pPr>
            <w:r w:rsidRPr="008825E2">
              <w:rPr>
                <w:color w:val="000000" w:themeColor="text1"/>
              </w:rPr>
              <w:t>Article submitted under the respective template</w:t>
            </w:r>
          </w:p>
          <w:p w14:paraId="2489B437" w14:textId="77777777" w:rsidR="00BA2BBF" w:rsidRDefault="00000000">
            <w:pPr>
              <w:pStyle w:val="Prrafodelista"/>
              <w:numPr>
                <w:ilvl w:val="0"/>
                <w:numId w:val="14"/>
              </w:numPr>
              <w:tabs>
                <w:tab w:val="left" w:pos="741"/>
              </w:tabs>
              <w:spacing w:after="120" w:line="276" w:lineRule="auto"/>
              <w:ind w:left="0" w:right="134"/>
              <w:contextualSpacing w:val="0"/>
              <w:rPr>
                <w:color w:val="000000" w:themeColor="text1"/>
              </w:rPr>
            </w:pPr>
            <w:r w:rsidRPr="008825E2">
              <w:rPr>
                <w:color w:val="000000" w:themeColor="text1"/>
              </w:rPr>
              <w:t>Completed documentation</w:t>
            </w:r>
          </w:p>
        </w:tc>
        <w:tc>
          <w:tcPr>
            <w:tcW w:w="894" w:type="pct"/>
          </w:tcPr>
          <w:p w14:paraId="51D364D1" w14:textId="77777777" w:rsidR="00BA2BBF" w:rsidRDefault="00000000">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OJS Administrator/Editorial Assistant</w:t>
            </w:r>
          </w:p>
        </w:tc>
        <w:tc>
          <w:tcPr>
            <w:tcW w:w="934" w:type="pct"/>
            <w:vAlign w:val="center"/>
          </w:tcPr>
          <w:p w14:paraId="35CF80AA" w14:textId="77777777" w:rsidR="00BA2BBF" w:rsidRDefault="00000000">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hAnsi="Calibri" w:cs="Calibri"/>
                <w:color w:val="000000" w:themeColor="text1"/>
                <w:szCs w:val="24"/>
                <w:lang w:val="es-ES"/>
              </w:rPr>
              <w:t xml:space="preserve">OJS Registration </w:t>
            </w:r>
          </w:p>
        </w:tc>
      </w:tr>
      <w:tr w:rsidR="00F937F8" w:rsidRPr="008825E2" w14:paraId="1DC01715" w14:textId="77777777" w:rsidTr="00B75050">
        <w:trPr>
          <w:trHeight w:val="896"/>
        </w:trPr>
        <w:tc>
          <w:tcPr>
            <w:tcW w:w="245" w:type="pct"/>
            <w:vAlign w:val="center"/>
          </w:tcPr>
          <w:p w14:paraId="199C8875" w14:textId="77777777" w:rsidR="00BA2BBF" w:rsidRDefault="00000000">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3</w:t>
            </w:r>
          </w:p>
        </w:tc>
        <w:tc>
          <w:tcPr>
            <w:tcW w:w="817" w:type="pct"/>
            <w:vAlign w:val="center"/>
          </w:tcPr>
          <w:p w14:paraId="252B9CF0" w14:textId="77777777" w:rsidR="00BA2BBF" w:rsidRDefault="00000000">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Review of similarities</w:t>
            </w:r>
          </w:p>
        </w:tc>
        <w:tc>
          <w:tcPr>
            <w:tcW w:w="2110" w:type="pct"/>
            <w:vAlign w:val="center"/>
          </w:tcPr>
          <w:p w14:paraId="15307204" w14:textId="77777777" w:rsidR="00BA2BBF" w:rsidRDefault="00000000">
            <w:pPr>
              <w:tabs>
                <w:tab w:val="left" w:pos="741"/>
              </w:tabs>
              <w:spacing w:after="120" w:line="276" w:lineRule="auto"/>
              <w:ind w:right="134"/>
              <w:rPr>
                <w:rFonts w:cs="Calibri"/>
                <w:color w:val="000000" w:themeColor="text1"/>
                <w:sz w:val="24"/>
                <w:szCs w:val="24"/>
                <w:lang w:val="es-ES"/>
              </w:rPr>
            </w:pPr>
            <w:r w:rsidRPr="008825E2">
              <w:rPr>
                <w:rFonts w:cs="Calibri"/>
                <w:color w:val="000000" w:themeColor="text1"/>
                <w:sz w:val="24"/>
                <w:szCs w:val="24"/>
                <w:lang w:val="es-ES"/>
              </w:rPr>
              <w:t>Analysis to determine the percentage of similarities on the manuscript (up to 25%)</w:t>
            </w:r>
          </w:p>
        </w:tc>
        <w:tc>
          <w:tcPr>
            <w:tcW w:w="894" w:type="pct"/>
            <w:vAlign w:val="center"/>
          </w:tcPr>
          <w:p w14:paraId="7E92BA39" w14:textId="77777777" w:rsidR="00BA2BBF" w:rsidRDefault="00000000">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Editorial Assistant</w:t>
            </w:r>
          </w:p>
        </w:tc>
        <w:tc>
          <w:tcPr>
            <w:tcW w:w="934" w:type="pct"/>
            <w:vAlign w:val="center"/>
          </w:tcPr>
          <w:p w14:paraId="5DFF1471" w14:textId="77777777" w:rsidR="00BA2BBF" w:rsidRDefault="00000000">
            <w:pPr>
              <w:pStyle w:val="Sinespaciado"/>
              <w:spacing w:after="120" w:line="276" w:lineRule="auto"/>
              <w:rPr>
                <w:rFonts w:ascii="Calibri" w:eastAsia="Times New Roman" w:hAnsi="Calibri" w:cs="Calibri"/>
                <w:szCs w:val="24"/>
                <w:lang w:eastAsia="es-ES"/>
              </w:rPr>
            </w:pPr>
            <w:r w:rsidRPr="008825E2">
              <w:rPr>
                <w:rFonts w:ascii="Calibri" w:eastAsia="Times New Roman" w:hAnsi="Calibri" w:cs="Calibri"/>
                <w:color w:val="000000" w:themeColor="text1"/>
                <w:szCs w:val="24"/>
                <w:lang w:val="es-ES" w:eastAsia="es-ES"/>
              </w:rPr>
              <w:t>Anti-plagiarism software report</w:t>
            </w:r>
          </w:p>
        </w:tc>
      </w:tr>
      <w:tr w:rsidR="00F937F8" w:rsidRPr="008825E2" w14:paraId="66D3EFB8" w14:textId="77777777" w:rsidTr="00B75050">
        <w:tc>
          <w:tcPr>
            <w:tcW w:w="245" w:type="pct"/>
            <w:vAlign w:val="center"/>
          </w:tcPr>
          <w:p w14:paraId="6D4246E9" w14:textId="77777777" w:rsidR="00BA2BBF" w:rsidRDefault="00000000">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4</w:t>
            </w:r>
          </w:p>
        </w:tc>
        <w:tc>
          <w:tcPr>
            <w:tcW w:w="817" w:type="pct"/>
            <w:vAlign w:val="center"/>
          </w:tcPr>
          <w:p w14:paraId="22A74106" w14:textId="77777777" w:rsidR="00BA2BBF" w:rsidRDefault="00000000">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Preliminary review of the manuscript </w:t>
            </w:r>
          </w:p>
        </w:tc>
        <w:tc>
          <w:tcPr>
            <w:tcW w:w="2110" w:type="pct"/>
            <w:vAlign w:val="center"/>
          </w:tcPr>
          <w:p w14:paraId="057637B5" w14:textId="77777777" w:rsidR="00BA2BBF" w:rsidRDefault="00000000">
            <w:pPr>
              <w:spacing w:after="120" w:line="276" w:lineRule="auto"/>
              <w:rPr>
                <w:rFonts w:cs="Calibri"/>
                <w:sz w:val="24"/>
                <w:szCs w:val="24"/>
              </w:rPr>
            </w:pPr>
            <w:r w:rsidRPr="008825E2">
              <w:rPr>
                <w:rFonts w:cs="Calibri"/>
                <w:sz w:val="24"/>
                <w:szCs w:val="24"/>
              </w:rPr>
              <w:t>Revision of the article on the corresponding template, complete data of the authors and APA norms.</w:t>
            </w:r>
          </w:p>
        </w:tc>
        <w:tc>
          <w:tcPr>
            <w:tcW w:w="894" w:type="pct"/>
            <w:vAlign w:val="center"/>
          </w:tcPr>
          <w:p w14:paraId="2343DAE5" w14:textId="77777777" w:rsidR="00BA2BBF" w:rsidRDefault="00000000">
            <w:pPr>
              <w:spacing w:after="120" w:line="276" w:lineRule="auto"/>
              <w:rPr>
                <w:rFonts w:cs="Calibri"/>
                <w:sz w:val="24"/>
                <w:szCs w:val="24"/>
              </w:rPr>
            </w:pPr>
            <w:r w:rsidRPr="008825E2">
              <w:rPr>
                <w:rFonts w:cs="Calibri"/>
                <w:color w:val="000000" w:themeColor="text1"/>
                <w:sz w:val="24"/>
                <w:szCs w:val="24"/>
                <w:lang w:val="es-ES"/>
              </w:rPr>
              <w:t>Editorial Assistant</w:t>
            </w:r>
          </w:p>
        </w:tc>
        <w:tc>
          <w:tcPr>
            <w:tcW w:w="934" w:type="pct"/>
            <w:vAlign w:val="center"/>
          </w:tcPr>
          <w:p w14:paraId="7D31493F" w14:textId="77777777" w:rsidR="00BA2BBF" w:rsidRDefault="00000000">
            <w:pPr>
              <w:spacing w:after="120" w:line="276" w:lineRule="auto"/>
              <w:rPr>
                <w:rFonts w:cs="Calibri"/>
                <w:sz w:val="24"/>
                <w:szCs w:val="24"/>
              </w:rPr>
            </w:pPr>
            <w:r w:rsidRPr="008825E2">
              <w:rPr>
                <w:rFonts w:cs="Calibri"/>
                <w:sz w:val="24"/>
                <w:szCs w:val="24"/>
              </w:rPr>
              <w:t>Notification mail</w:t>
            </w:r>
          </w:p>
        </w:tc>
      </w:tr>
      <w:tr w:rsidR="00F937F8" w:rsidRPr="008825E2" w14:paraId="44338379" w14:textId="77777777" w:rsidTr="00B75050">
        <w:tc>
          <w:tcPr>
            <w:tcW w:w="245" w:type="pct"/>
            <w:vAlign w:val="center"/>
          </w:tcPr>
          <w:p w14:paraId="6BA04D2B" w14:textId="77777777" w:rsidR="00BA2BBF" w:rsidRDefault="00000000">
            <w:pPr>
              <w:pStyle w:val="Sinespaciado"/>
              <w:numPr>
                <w:ilvl w:val="0"/>
                <w:numId w:val="13"/>
              </w:numPr>
              <w:spacing w:after="120" w:line="276" w:lineRule="auto"/>
              <w:ind w:left="0"/>
              <w:jc w:val="center"/>
              <w:rPr>
                <w:rFonts w:ascii="Calibri" w:hAnsi="Calibri" w:cs="Calibri"/>
                <w:bCs/>
                <w:szCs w:val="24"/>
              </w:rPr>
            </w:pPr>
            <w:r w:rsidRPr="008825E2">
              <w:rPr>
                <w:rFonts w:ascii="Calibri" w:hAnsi="Calibri" w:cs="Calibri"/>
                <w:bCs/>
                <w:szCs w:val="24"/>
              </w:rPr>
              <w:t>5</w:t>
            </w:r>
          </w:p>
        </w:tc>
        <w:tc>
          <w:tcPr>
            <w:tcW w:w="817" w:type="pct"/>
            <w:vAlign w:val="center"/>
          </w:tcPr>
          <w:p w14:paraId="7FBD56F7" w14:textId="77777777" w:rsidR="00BA2BBF" w:rsidRDefault="00000000">
            <w:pPr>
              <w:spacing w:after="120" w:line="276" w:lineRule="auto"/>
              <w:rPr>
                <w:rFonts w:cs="Calibri"/>
                <w:sz w:val="24"/>
                <w:szCs w:val="24"/>
              </w:rPr>
            </w:pPr>
            <w:r w:rsidRPr="008825E2">
              <w:rPr>
                <w:rFonts w:cs="Calibri"/>
                <w:color w:val="000000" w:themeColor="text1"/>
                <w:sz w:val="24"/>
                <w:szCs w:val="24"/>
                <w:lang w:val="es-ES"/>
              </w:rPr>
              <w:t>Peer review management</w:t>
            </w:r>
          </w:p>
        </w:tc>
        <w:tc>
          <w:tcPr>
            <w:tcW w:w="2110" w:type="pct"/>
            <w:vAlign w:val="center"/>
          </w:tcPr>
          <w:p w14:paraId="1DBE34BF" w14:textId="77777777" w:rsidR="00BA2BBF" w:rsidRDefault="00000000">
            <w:pPr>
              <w:spacing w:after="120" w:line="276" w:lineRule="auto"/>
              <w:rPr>
                <w:rFonts w:cs="Calibri"/>
                <w:sz w:val="24"/>
                <w:szCs w:val="24"/>
              </w:rPr>
            </w:pPr>
            <w:r w:rsidRPr="008825E2">
              <w:rPr>
                <w:rFonts w:cs="Calibri"/>
                <w:color w:val="000000" w:themeColor="text1"/>
                <w:sz w:val="24"/>
                <w:szCs w:val="24"/>
                <w:lang w:val="es-ES"/>
              </w:rPr>
              <w:t xml:space="preserve">Each article will be assigned 2 expert peer reviewers </w:t>
            </w:r>
            <w:r w:rsidR="008825E2">
              <w:rPr>
                <w:rFonts w:cs="Calibri"/>
                <w:color w:val="000000" w:themeColor="text1"/>
                <w:sz w:val="24"/>
                <w:szCs w:val="24"/>
                <w:lang w:val="es-ES"/>
              </w:rPr>
              <w:t>(or more, if necessary)</w:t>
            </w:r>
            <w:r w:rsidRPr="008825E2">
              <w:rPr>
                <w:rFonts w:cs="Calibri"/>
                <w:color w:val="000000" w:themeColor="text1"/>
                <w:sz w:val="24"/>
                <w:szCs w:val="24"/>
                <w:lang w:val="es-ES"/>
              </w:rPr>
              <w:t xml:space="preserve">, who will give their favorable verdict to </w:t>
            </w:r>
            <w:r w:rsidRPr="008825E2">
              <w:rPr>
                <w:rFonts w:cs="Calibri"/>
                <w:color w:val="000000" w:themeColor="text1"/>
                <w:sz w:val="24"/>
                <w:szCs w:val="24"/>
                <w:lang w:val="es-ES"/>
              </w:rPr>
              <w:lastRenderedPageBreak/>
              <w:t xml:space="preserve">continue with the process, otherwise, a third peer reviewer will be assigned for review, in case the article is rejected, the author will be informed (double blind peer review).  </w:t>
            </w:r>
          </w:p>
        </w:tc>
        <w:tc>
          <w:tcPr>
            <w:tcW w:w="894" w:type="pct"/>
            <w:vAlign w:val="center"/>
          </w:tcPr>
          <w:p w14:paraId="24FA5656" w14:textId="77777777" w:rsidR="00BA2BBF" w:rsidRDefault="00000000">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lastRenderedPageBreak/>
              <w:t xml:space="preserve">Editorial Assistant </w:t>
            </w:r>
          </w:p>
        </w:tc>
        <w:tc>
          <w:tcPr>
            <w:tcW w:w="934" w:type="pct"/>
            <w:vAlign w:val="center"/>
          </w:tcPr>
          <w:p w14:paraId="32CED7A4" w14:textId="77777777" w:rsidR="00BA2BBF" w:rsidRDefault="00000000">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 xml:space="preserve">Evaluation form </w:t>
            </w:r>
          </w:p>
        </w:tc>
      </w:tr>
      <w:tr w:rsidR="00F937F8" w:rsidRPr="008825E2" w14:paraId="1BEFC081" w14:textId="77777777" w:rsidTr="00B75050">
        <w:tc>
          <w:tcPr>
            <w:tcW w:w="245" w:type="pct"/>
            <w:vAlign w:val="center"/>
          </w:tcPr>
          <w:p w14:paraId="07478B15" w14:textId="77777777" w:rsidR="00BA2BBF" w:rsidRDefault="00000000">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6</w:t>
            </w:r>
          </w:p>
        </w:tc>
        <w:tc>
          <w:tcPr>
            <w:tcW w:w="817" w:type="pct"/>
            <w:vAlign w:val="center"/>
          </w:tcPr>
          <w:p w14:paraId="5EAF5B1A" w14:textId="77777777" w:rsidR="00BA2BBF" w:rsidRDefault="00000000">
            <w:pPr>
              <w:pStyle w:val="Textoindependiente"/>
              <w:spacing w:after="120" w:line="276" w:lineRule="auto"/>
              <w:ind w:firstLine="18"/>
              <w:jc w:val="left"/>
              <w:rPr>
                <w:rFonts w:cs="Calibri"/>
                <w:color w:val="000000" w:themeColor="text1"/>
              </w:rPr>
            </w:pPr>
            <w:r w:rsidRPr="008825E2">
              <w:rPr>
                <w:rFonts w:cs="Calibri"/>
                <w:color w:val="000000" w:themeColor="text1"/>
              </w:rPr>
              <w:t xml:space="preserve">Proofreading </w:t>
            </w:r>
          </w:p>
        </w:tc>
        <w:tc>
          <w:tcPr>
            <w:tcW w:w="2110" w:type="pct"/>
            <w:vAlign w:val="center"/>
          </w:tcPr>
          <w:p w14:paraId="0846D050" w14:textId="77777777" w:rsidR="00BA2BBF" w:rsidRDefault="00000000">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The manuscript will be reviewed and corrected for wording, punctuation, congruence and APA norms. </w:t>
            </w:r>
          </w:p>
        </w:tc>
        <w:tc>
          <w:tcPr>
            <w:tcW w:w="894" w:type="pct"/>
            <w:vAlign w:val="center"/>
          </w:tcPr>
          <w:p w14:paraId="1FB234B4" w14:textId="77777777" w:rsidR="00BA2BBF" w:rsidRDefault="00000000">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 xml:space="preserve">Proofreader </w:t>
            </w:r>
          </w:p>
        </w:tc>
        <w:tc>
          <w:tcPr>
            <w:tcW w:w="934" w:type="pct"/>
            <w:vAlign w:val="center"/>
          </w:tcPr>
          <w:p w14:paraId="129C943E" w14:textId="77777777" w:rsidR="00BA2BBF" w:rsidRDefault="00000000">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Final version of the article</w:t>
            </w:r>
          </w:p>
        </w:tc>
      </w:tr>
      <w:tr w:rsidR="00F937F8" w:rsidRPr="008825E2" w14:paraId="603DF728" w14:textId="77777777" w:rsidTr="00B75050">
        <w:tc>
          <w:tcPr>
            <w:tcW w:w="245" w:type="pct"/>
            <w:vAlign w:val="center"/>
          </w:tcPr>
          <w:p w14:paraId="57B8CE42" w14:textId="77777777" w:rsidR="00BA2BBF" w:rsidRDefault="00000000">
            <w:pPr>
              <w:pStyle w:val="Sinespaciado"/>
              <w:numPr>
                <w:ilvl w:val="0"/>
                <w:numId w:val="13"/>
              </w:numPr>
              <w:spacing w:after="120" w:line="276" w:lineRule="auto"/>
              <w:ind w:left="0"/>
              <w:jc w:val="center"/>
              <w:rPr>
                <w:rFonts w:ascii="Calibri" w:eastAsia="Arial" w:hAnsi="Calibri" w:cs="Calibri"/>
                <w:bCs/>
                <w:szCs w:val="24"/>
              </w:rPr>
            </w:pPr>
            <w:r w:rsidRPr="008825E2">
              <w:rPr>
                <w:rFonts w:ascii="Calibri" w:eastAsia="Arial" w:hAnsi="Calibri" w:cs="Calibri"/>
                <w:bCs/>
                <w:szCs w:val="24"/>
              </w:rPr>
              <w:t>7</w:t>
            </w:r>
          </w:p>
        </w:tc>
        <w:tc>
          <w:tcPr>
            <w:tcW w:w="817" w:type="pct"/>
            <w:vAlign w:val="center"/>
          </w:tcPr>
          <w:p w14:paraId="67CD990F" w14:textId="77777777" w:rsidR="00BA2BBF" w:rsidRDefault="00000000">
            <w:pPr>
              <w:pStyle w:val="Textoindependiente"/>
              <w:spacing w:after="120" w:line="276" w:lineRule="auto"/>
              <w:ind w:firstLine="18"/>
              <w:jc w:val="left"/>
              <w:rPr>
                <w:rFonts w:cs="Calibri"/>
                <w:color w:val="000000" w:themeColor="text1"/>
              </w:rPr>
            </w:pPr>
            <w:r w:rsidRPr="008825E2">
              <w:rPr>
                <w:rFonts w:cs="Calibri"/>
                <w:color w:val="000000" w:themeColor="text1"/>
              </w:rPr>
              <w:t xml:space="preserve">Article layout </w:t>
            </w:r>
          </w:p>
        </w:tc>
        <w:tc>
          <w:tcPr>
            <w:tcW w:w="2110" w:type="pct"/>
            <w:vAlign w:val="center"/>
          </w:tcPr>
          <w:p w14:paraId="5575C18B" w14:textId="77777777" w:rsidR="00BA2BBF" w:rsidRDefault="00000000">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The article is diagrammed for publication </w:t>
            </w:r>
          </w:p>
        </w:tc>
        <w:tc>
          <w:tcPr>
            <w:tcW w:w="894" w:type="pct"/>
            <w:vAlign w:val="center"/>
          </w:tcPr>
          <w:p w14:paraId="218EDD52" w14:textId="77777777" w:rsidR="00BA2BBF" w:rsidRDefault="00000000">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 xml:space="preserve">Designer Editorial Label  </w:t>
            </w:r>
          </w:p>
        </w:tc>
        <w:tc>
          <w:tcPr>
            <w:tcW w:w="934" w:type="pct"/>
            <w:vAlign w:val="center"/>
          </w:tcPr>
          <w:p w14:paraId="00CD54E1" w14:textId="77777777" w:rsidR="00BA2BBF" w:rsidRDefault="00000000">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PDF delivery</w:t>
            </w:r>
          </w:p>
        </w:tc>
      </w:tr>
      <w:tr w:rsidR="00F937F8" w:rsidRPr="008825E2" w14:paraId="6C875C85" w14:textId="77777777" w:rsidTr="00B75050">
        <w:tc>
          <w:tcPr>
            <w:tcW w:w="245" w:type="pct"/>
            <w:vAlign w:val="center"/>
          </w:tcPr>
          <w:p w14:paraId="443F94F2" w14:textId="77777777" w:rsidR="00BA2BBF" w:rsidRDefault="00000000">
            <w:pPr>
              <w:pStyle w:val="Sinespaciado"/>
              <w:numPr>
                <w:ilvl w:val="0"/>
                <w:numId w:val="13"/>
              </w:numPr>
              <w:spacing w:after="120" w:line="276" w:lineRule="auto"/>
              <w:ind w:left="0"/>
              <w:jc w:val="center"/>
              <w:rPr>
                <w:rFonts w:ascii="Calibri" w:eastAsia="Times New Roman" w:hAnsi="Calibri" w:cs="Calibri"/>
                <w:color w:val="000000" w:themeColor="text1"/>
                <w:szCs w:val="24"/>
                <w:lang w:val="es-ES" w:eastAsia="es-ES"/>
              </w:rPr>
            </w:pPr>
            <w:r>
              <w:rPr>
                <w:rFonts w:ascii="Calibri" w:eastAsia="Times New Roman" w:hAnsi="Calibri" w:cs="Calibri"/>
                <w:color w:val="000000" w:themeColor="text1"/>
                <w:szCs w:val="24"/>
                <w:lang w:val="es-ES" w:eastAsia="es-ES"/>
              </w:rPr>
              <w:t>8</w:t>
            </w:r>
          </w:p>
        </w:tc>
        <w:tc>
          <w:tcPr>
            <w:tcW w:w="817" w:type="pct"/>
            <w:vAlign w:val="center"/>
          </w:tcPr>
          <w:p w14:paraId="5641DDEE" w14:textId="77777777" w:rsidR="00BA2BBF" w:rsidRDefault="00000000">
            <w:pPr>
              <w:pStyle w:val="Textoindependiente"/>
              <w:spacing w:after="120" w:line="276" w:lineRule="auto"/>
              <w:ind w:firstLine="18"/>
              <w:jc w:val="left"/>
              <w:rPr>
                <w:rFonts w:cs="Calibri"/>
                <w:color w:val="000000" w:themeColor="text1"/>
              </w:rPr>
            </w:pPr>
            <w:r w:rsidRPr="008825E2">
              <w:rPr>
                <w:rFonts w:cs="Calibri"/>
                <w:color w:val="000000" w:themeColor="text1"/>
              </w:rPr>
              <w:t>Notification to the author</w:t>
            </w:r>
          </w:p>
        </w:tc>
        <w:tc>
          <w:tcPr>
            <w:tcW w:w="2110" w:type="pct"/>
            <w:vAlign w:val="center"/>
          </w:tcPr>
          <w:p w14:paraId="37EBE162" w14:textId="77777777" w:rsidR="00BA2BBF" w:rsidRDefault="00000000">
            <w:pPr>
              <w:pStyle w:val="Textoindependiente"/>
              <w:spacing w:after="120" w:line="276" w:lineRule="auto"/>
              <w:jc w:val="left"/>
              <w:rPr>
                <w:rFonts w:cs="Calibri"/>
                <w:color w:val="000000" w:themeColor="text1"/>
              </w:rPr>
            </w:pPr>
            <w:r w:rsidRPr="008825E2">
              <w:rPr>
                <w:rFonts w:cs="Calibri"/>
                <w:color w:val="000000" w:themeColor="text1"/>
              </w:rPr>
              <w:t xml:space="preserve">The author is sent the final PDF of his article for corrections. </w:t>
            </w:r>
          </w:p>
        </w:tc>
        <w:tc>
          <w:tcPr>
            <w:tcW w:w="894" w:type="pct"/>
            <w:vAlign w:val="center"/>
          </w:tcPr>
          <w:p w14:paraId="6F3231FC" w14:textId="77777777" w:rsidR="00BA2BBF" w:rsidRDefault="00000000">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Editorial Assistant</w:t>
            </w:r>
          </w:p>
        </w:tc>
        <w:tc>
          <w:tcPr>
            <w:tcW w:w="934" w:type="pct"/>
            <w:vAlign w:val="center"/>
          </w:tcPr>
          <w:p w14:paraId="73B47207" w14:textId="77777777" w:rsidR="00BA2BBF" w:rsidRDefault="00000000">
            <w:pPr>
              <w:pStyle w:val="Sinespaciado"/>
              <w:spacing w:after="120" w:line="276" w:lineRule="auto"/>
              <w:rPr>
                <w:rFonts w:ascii="Calibri" w:eastAsia="Times New Roman" w:hAnsi="Calibri" w:cs="Calibri"/>
                <w:color w:val="000000" w:themeColor="text1"/>
                <w:szCs w:val="24"/>
                <w:lang w:val="es-ES" w:eastAsia="es-ES"/>
              </w:rPr>
            </w:pPr>
            <w:r w:rsidRPr="008825E2">
              <w:rPr>
                <w:rFonts w:ascii="Calibri" w:eastAsia="Times New Roman" w:hAnsi="Calibri" w:cs="Calibri"/>
                <w:color w:val="000000" w:themeColor="text1"/>
                <w:szCs w:val="24"/>
                <w:lang w:val="es-ES" w:eastAsia="es-ES"/>
              </w:rPr>
              <w:t xml:space="preserve">Notification mail </w:t>
            </w:r>
          </w:p>
        </w:tc>
      </w:tr>
      <w:tr w:rsidR="00F937F8" w:rsidRPr="008825E2" w14:paraId="436C351D" w14:textId="77777777" w:rsidTr="00B75050">
        <w:tc>
          <w:tcPr>
            <w:tcW w:w="245" w:type="pct"/>
            <w:vAlign w:val="center"/>
          </w:tcPr>
          <w:p w14:paraId="1FF53C66" w14:textId="77777777" w:rsidR="00BA2BBF" w:rsidRDefault="00000000">
            <w:pPr>
              <w:pStyle w:val="Sinespaciado"/>
              <w:numPr>
                <w:ilvl w:val="0"/>
                <w:numId w:val="13"/>
              </w:numPr>
              <w:spacing w:after="120" w:line="276" w:lineRule="auto"/>
              <w:ind w:left="0"/>
              <w:jc w:val="center"/>
              <w:rPr>
                <w:rFonts w:ascii="Calibri" w:eastAsia="Times New Roman" w:hAnsi="Calibri" w:cs="Calibri"/>
                <w:color w:val="000000" w:themeColor="text1"/>
                <w:szCs w:val="24"/>
                <w:lang w:val="es-ES" w:eastAsia="es-ES"/>
              </w:rPr>
            </w:pPr>
            <w:r>
              <w:rPr>
                <w:rFonts w:ascii="Calibri" w:eastAsia="Times New Roman" w:hAnsi="Calibri" w:cs="Calibri"/>
                <w:color w:val="000000" w:themeColor="text1"/>
                <w:szCs w:val="24"/>
                <w:lang w:val="es-ES" w:eastAsia="es-ES"/>
              </w:rPr>
              <w:t>9</w:t>
            </w:r>
          </w:p>
        </w:tc>
        <w:tc>
          <w:tcPr>
            <w:tcW w:w="817" w:type="pct"/>
            <w:vAlign w:val="center"/>
          </w:tcPr>
          <w:p w14:paraId="1E1AE60E" w14:textId="77777777" w:rsidR="00BA2BBF" w:rsidRDefault="00000000">
            <w:pPr>
              <w:pStyle w:val="Textoindependiente"/>
              <w:spacing w:after="120" w:line="276" w:lineRule="auto"/>
              <w:ind w:firstLine="18"/>
              <w:jc w:val="left"/>
              <w:rPr>
                <w:rFonts w:cs="Calibri"/>
                <w:color w:val="000000" w:themeColor="text1"/>
              </w:rPr>
            </w:pPr>
            <w:r w:rsidRPr="008825E2">
              <w:rPr>
                <w:rFonts w:cs="Calibri"/>
                <w:color w:val="000000" w:themeColor="text1"/>
              </w:rPr>
              <w:t xml:space="preserve">Final publication of the magazine </w:t>
            </w:r>
          </w:p>
        </w:tc>
        <w:tc>
          <w:tcPr>
            <w:tcW w:w="2110" w:type="pct"/>
            <w:vAlign w:val="center"/>
          </w:tcPr>
          <w:p w14:paraId="08F86821" w14:textId="77777777" w:rsidR="00BA2BBF" w:rsidRDefault="00000000">
            <w:pPr>
              <w:pStyle w:val="Textoindependiente"/>
              <w:spacing w:after="120" w:line="276" w:lineRule="auto"/>
              <w:jc w:val="left"/>
              <w:rPr>
                <w:rFonts w:cs="Calibri"/>
                <w:color w:val="000000" w:themeColor="text1"/>
              </w:rPr>
            </w:pPr>
            <w:r w:rsidRPr="008825E2">
              <w:rPr>
                <w:rFonts w:cs="Calibri"/>
                <w:color w:val="000000" w:themeColor="text1"/>
              </w:rPr>
              <w:t>The article is published in the OJS (open access) of the respective journal.</w:t>
            </w:r>
          </w:p>
        </w:tc>
        <w:tc>
          <w:tcPr>
            <w:tcW w:w="894" w:type="pct"/>
            <w:vAlign w:val="center"/>
          </w:tcPr>
          <w:p w14:paraId="3CBF6094" w14:textId="77777777" w:rsidR="00BA2BBF" w:rsidRDefault="00000000">
            <w:pPr>
              <w:spacing w:after="120" w:line="276" w:lineRule="auto"/>
              <w:rPr>
                <w:rFonts w:cs="Calibri"/>
                <w:sz w:val="24"/>
                <w:szCs w:val="24"/>
              </w:rPr>
            </w:pPr>
            <w:r w:rsidRPr="008825E2">
              <w:rPr>
                <w:rFonts w:cs="Calibri"/>
                <w:color w:val="000000" w:themeColor="text1"/>
                <w:sz w:val="24"/>
                <w:szCs w:val="24"/>
                <w:lang w:val="es-ES"/>
              </w:rPr>
              <w:t>OJS Administrator</w:t>
            </w:r>
          </w:p>
        </w:tc>
        <w:tc>
          <w:tcPr>
            <w:tcW w:w="934" w:type="pct"/>
            <w:vAlign w:val="center"/>
          </w:tcPr>
          <w:p w14:paraId="14E8D626" w14:textId="77777777" w:rsidR="00BA2BBF" w:rsidRDefault="00000000">
            <w:pPr>
              <w:pStyle w:val="Sinespaciado"/>
              <w:spacing w:after="120" w:line="276" w:lineRule="auto"/>
              <w:rPr>
                <w:rFonts w:ascii="Calibri" w:eastAsia="Times New Roman" w:hAnsi="Calibri" w:cs="Calibri"/>
                <w:szCs w:val="24"/>
                <w:lang w:eastAsia="es-ES"/>
              </w:rPr>
            </w:pPr>
            <w:r w:rsidRPr="008825E2">
              <w:rPr>
                <w:rFonts w:ascii="Calibri" w:eastAsia="Times New Roman" w:hAnsi="Calibri" w:cs="Calibri"/>
                <w:szCs w:val="24"/>
                <w:lang w:eastAsia="es-ES"/>
              </w:rPr>
              <w:t>Reflected</w:t>
            </w:r>
            <w:r w:rsidRPr="008825E2">
              <w:rPr>
                <w:rFonts w:ascii="Calibri" w:eastAsia="Times New Roman" w:hAnsi="Calibri" w:cs="Calibri"/>
                <w:color w:val="000000" w:themeColor="text1"/>
                <w:szCs w:val="24"/>
                <w:lang w:val="es-ES" w:eastAsia="es-ES"/>
              </w:rPr>
              <w:t xml:space="preserve"> publication  </w:t>
            </w:r>
          </w:p>
        </w:tc>
      </w:tr>
    </w:tbl>
    <w:p w14:paraId="293E740D" w14:textId="77777777" w:rsidR="00F937F8" w:rsidRPr="008825E2" w:rsidRDefault="00F937F8" w:rsidP="006B0656">
      <w:pPr>
        <w:spacing w:after="120"/>
      </w:pPr>
    </w:p>
    <w:p w14:paraId="5BF6DA62"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16" w:name="_Toc172183153"/>
      <w:r w:rsidRPr="008825E2">
        <w:rPr>
          <w:rFonts w:ascii="Calibri" w:hAnsi="Calibri" w:cs="Calibri"/>
          <w:b/>
          <w:color w:val="000000"/>
          <w:sz w:val="24"/>
          <w:szCs w:val="24"/>
        </w:rPr>
        <w:t xml:space="preserve">7. </w:t>
      </w:r>
      <w:r w:rsidR="00DD115A" w:rsidRPr="008825E2">
        <w:rPr>
          <w:rFonts w:ascii="Calibri" w:hAnsi="Calibri" w:cs="Calibri"/>
          <w:b/>
          <w:color w:val="000000"/>
          <w:sz w:val="24"/>
          <w:szCs w:val="24"/>
        </w:rPr>
        <w:t xml:space="preserve">Open Access </w:t>
      </w:r>
      <w:r w:rsidRPr="008825E2">
        <w:rPr>
          <w:rFonts w:ascii="Calibri" w:hAnsi="Calibri" w:cs="Calibri"/>
          <w:b/>
          <w:color w:val="000000"/>
          <w:sz w:val="24"/>
          <w:szCs w:val="24"/>
        </w:rPr>
        <w:t xml:space="preserve">Policy </w:t>
      </w:r>
      <w:bookmarkEnd w:id="16"/>
    </w:p>
    <w:p w14:paraId="2824BC44" w14:textId="77777777" w:rsidR="00BA2BBF" w:rsidRDefault="00000000">
      <w:pPr>
        <w:pStyle w:val="Ttulo3"/>
        <w:keepNext w:val="0"/>
        <w:keepLines w:val="0"/>
        <w:spacing w:before="280" w:after="120"/>
        <w:ind w:left="720" w:firstLine="720"/>
        <w:jc w:val="both"/>
        <w:rPr>
          <w:rFonts w:ascii="Calibri" w:hAnsi="Calibri" w:cs="Calibri"/>
          <w:b/>
          <w:color w:val="000000"/>
          <w:sz w:val="24"/>
          <w:szCs w:val="24"/>
        </w:rPr>
      </w:pPr>
      <w:bookmarkStart w:id="17" w:name="_dlr2z0qniin6" w:colFirst="0" w:colLast="0"/>
      <w:bookmarkStart w:id="18" w:name="_Toc172183154"/>
      <w:bookmarkEnd w:id="17"/>
      <w:r w:rsidRPr="00357E2E">
        <w:rPr>
          <w:rFonts w:ascii="Calibri" w:hAnsi="Calibri" w:cs="Calibri"/>
          <w:b/>
          <w:color w:val="000000"/>
          <w:sz w:val="24"/>
          <w:szCs w:val="24"/>
        </w:rPr>
        <w:t>7.1. Introduction</w:t>
      </w:r>
      <w:bookmarkEnd w:id="18"/>
    </w:p>
    <w:p w14:paraId="24574E4D"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In the current context of scholarly communication and knowledge dissemination, establishing a policy of open access and content preservation has become essential for scientific journals. Pensamiento Americano, committed to the promotion of knowledge and critical thinking in Latin America and the world, recognizes the importance of adopting these practices to maximize the impact and accessibility of its publications.</w:t>
      </w:r>
    </w:p>
    <w:p w14:paraId="4463B265"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lastRenderedPageBreak/>
        <w:t>The implementation of an open access policy makes articles published in Pensamiento Americano freely available to anyone with access to the Internet. This not only broadens the potential audience, but also facilitates the dissemination and exchange of ideas, fostering a more inclusive and diverse scholarly dialogue. For authors, open access increases the visibility of their work, potentially increasing citations and recognition in their field of study.</w:t>
      </w:r>
    </w:p>
    <w:p w14:paraId="3FBF9F0A"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In addition, content preservation is crucial to ensure that articles remain accessible for the long term. Through digital preservation strategies, Pensamiento Americano ensures that its valuable content is not lost over time, keeping it available for future generations of researchers and readers. The combination of open access and content preservation not only strengthens the integrity and continuity of the journal, but also contributes to the sustainable development of scientific knowledge.</w:t>
      </w:r>
    </w:p>
    <w:p w14:paraId="35450E03"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In summary, by establishing a robust open access and content preservation policy, Pensamiento Americano positions itself as a journal committed to the democratization of knowledge and the promotion of quality research, benefiting both authors and readers and strengthening its role in the global academic community.</w:t>
      </w:r>
    </w:p>
    <w:p w14:paraId="35375897" w14:textId="77777777" w:rsidR="00E121B8" w:rsidRPr="008825E2" w:rsidRDefault="00E121B8" w:rsidP="006B0656">
      <w:pPr>
        <w:spacing w:after="120"/>
        <w:jc w:val="both"/>
        <w:rPr>
          <w:rFonts w:ascii="Calibri" w:hAnsi="Calibri" w:cs="Calibri"/>
          <w:sz w:val="24"/>
          <w:szCs w:val="24"/>
        </w:rPr>
      </w:pPr>
    </w:p>
    <w:p w14:paraId="274E67FB" w14:textId="77777777" w:rsidR="00BA2BBF" w:rsidRDefault="00000000">
      <w:pPr>
        <w:pStyle w:val="Ttulo3"/>
        <w:keepNext w:val="0"/>
        <w:keepLines w:val="0"/>
        <w:spacing w:before="280" w:after="120"/>
        <w:ind w:left="720" w:firstLine="720"/>
        <w:jc w:val="both"/>
        <w:rPr>
          <w:rFonts w:ascii="Calibri" w:hAnsi="Calibri" w:cs="Calibri"/>
          <w:b/>
          <w:color w:val="000000"/>
          <w:sz w:val="24"/>
          <w:szCs w:val="24"/>
        </w:rPr>
      </w:pPr>
      <w:bookmarkStart w:id="19" w:name="_Toc172183155"/>
      <w:r w:rsidRPr="00357E2E">
        <w:rPr>
          <w:rFonts w:ascii="Calibri" w:hAnsi="Calibri" w:cs="Calibri"/>
          <w:b/>
          <w:color w:val="000000"/>
          <w:sz w:val="24"/>
          <w:szCs w:val="24"/>
        </w:rPr>
        <w:t>7.2. Open Access: Definition and Models</w:t>
      </w:r>
      <w:bookmarkEnd w:id="19"/>
    </w:p>
    <w:p w14:paraId="05F7DAD5" w14:textId="77777777" w:rsidR="00BA2BBF" w:rsidRDefault="00000000">
      <w:pPr>
        <w:spacing w:after="120"/>
        <w:ind w:firstLine="720"/>
        <w:jc w:val="both"/>
        <w:rPr>
          <w:rFonts w:ascii="Calibri" w:hAnsi="Calibri" w:cs="Calibri"/>
          <w:b/>
          <w:bCs/>
          <w:sz w:val="24"/>
          <w:szCs w:val="24"/>
        </w:rPr>
      </w:pPr>
      <w:r w:rsidRPr="008825E2">
        <w:rPr>
          <w:rFonts w:ascii="Calibri" w:hAnsi="Calibri" w:cs="Calibri"/>
          <w:b/>
          <w:bCs/>
          <w:sz w:val="24"/>
          <w:szCs w:val="24"/>
        </w:rPr>
        <w:t>7.2.1. What is Open Access?</w:t>
      </w:r>
    </w:p>
    <w:p w14:paraId="1092DE45"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Open Access (OA) refers to the practice of providing free, immediate and online access to scholarly output, without economic, legal or technical barriers. This allows anyone to read, download, copy, distribute, print, search or link to the full text of research articles, thus favoring wider dissemination and use of scientific knowledge.</w:t>
      </w:r>
    </w:p>
    <w:p w14:paraId="6D65BC14" w14:textId="77777777" w:rsidR="00E121B8" w:rsidRPr="008825E2" w:rsidRDefault="00E121B8" w:rsidP="006B0656">
      <w:pPr>
        <w:spacing w:after="120"/>
        <w:jc w:val="both"/>
        <w:rPr>
          <w:rFonts w:ascii="Calibri" w:hAnsi="Calibri" w:cs="Calibri"/>
          <w:sz w:val="24"/>
          <w:szCs w:val="24"/>
        </w:rPr>
      </w:pPr>
    </w:p>
    <w:p w14:paraId="72ED4240" w14:textId="77777777" w:rsidR="00BA2BBF" w:rsidRDefault="00000000">
      <w:pPr>
        <w:pStyle w:val="Ttulo3"/>
        <w:keepNext w:val="0"/>
        <w:keepLines w:val="0"/>
        <w:spacing w:before="280" w:after="120"/>
        <w:ind w:left="720" w:firstLine="720"/>
        <w:jc w:val="both"/>
        <w:rPr>
          <w:rFonts w:ascii="Calibri" w:hAnsi="Calibri" w:cs="Calibri"/>
          <w:b/>
          <w:color w:val="000000"/>
          <w:sz w:val="24"/>
          <w:szCs w:val="24"/>
        </w:rPr>
      </w:pPr>
      <w:bookmarkStart w:id="20" w:name="_Toc172183156"/>
      <w:r w:rsidRPr="001D5814">
        <w:rPr>
          <w:rFonts w:ascii="Calibri" w:hAnsi="Calibri" w:cs="Calibri"/>
          <w:b/>
          <w:color w:val="000000"/>
          <w:sz w:val="24"/>
          <w:szCs w:val="24"/>
        </w:rPr>
        <w:t xml:space="preserve">7.3. Implementation of </w:t>
      </w:r>
      <w:r w:rsidR="00DD115A" w:rsidRPr="001D5814">
        <w:rPr>
          <w:rFonts w:ascii="Calibri" w:hAnsi="Calibri" w:cs="Calibri"/>
          <w:b/>
          <w:color w:val="000000"/>
          <w:sz w:val="24"/>
          <w:szCs w:val="24"/>
        </w:rPr>
        <w:t xml:space="preserve">Golden </w:t>
      </w:r>
      <w:r w:rsidRPr="001D5814">
        <w:rPr>
          <w:rFonts w:ascii="Calibri" w:hAnsi="Calibri" w:cs="Calibri"/>
          <w:b/>
          <w:color w:val="000000"/>
          <w:sz w:val="24"/>
          <w:szCs w:val="24"/>
        </w:rPr>
        <w:t>Open Access in American Thinking</w:t>
      </w:r>
      <w:bookmarkEnd w:id="20"/>
    </w:p>
    <w:p w14:paraId="13137C2D"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The journal adopts the Dorado open access model, we do not have APC charges for articles, all articles published in the journal's OJS portal can be accessed and downloaded. We are also indexed in different international open access databases such as: DOAJ, CLASE, REDIB and Dialnet among others.</w:t>
      </w:r>
    </w:p>
    <w:p w14:paraId="6D8F859D"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lastRenderedPageBreak/>
        <w:t>To ensure that the benefits of open access are realized, the journal American Thought will take the following steps:</w:t>
      </w:r>
    </w:p>
    <w:p w14:paraId="3605CBE0" w14:textId="77777777" w:rsidR="00E121B8" w:rsidRDefault="00E121B8" w:rsidP="006B0656">
      <w:pPr>
        <w:spacing w:after="120"/>
        <w:jc w:val="both"/>
        <w:rPr>
          <w:rFonts w:ascii="Calibri" w:hAnsi="Calibri" w:cs="Calibri"/>
          <w:sz w:val="24"/>
          <w:szCs w:val="24"/>
        </w:rPr>
      </w:pPr>
    </w:p>
    <w:p w14:paraId="176B2353" w14:textId="77777777" w:rsidR="001D5814" w:rsidRPr="008825E2" w:rsidRDefault="001D5814" w:rsidP="006B0656">
      <w:pPr>
        <w:spacing w:after="120"/>
        <w:jc w:val="both"/>
        <w:rPr>
          <w:rFonts w:ascii="Calibri" w:hAnsi="Calibri" w:cs="Calibri"/>
          <w:sz w:val="24"/>
          <w:szCs w:val="24"/>
        </w:rPr>
      </w:pPr>
    </w:p>
    <w:p w14:paraId="0436DD8E" w14:textId="77777777" w:rsidR="00BA2BBF" w:rsidRDefault="00000000">
      <w:pPr>
        <w:pStyle w:val="Prrafodelista"/>
        <w:numPr>
          <w:ilvl w:val="2"/>
          <w:numId w:val="11"/>
        </w:numPr>
        <w:spacing w:after="120" w:line="276" w:lineRule="auto"/>
        <w:jc w:val="both"/>
        <w:rPr>
          <w:rFonts w:eastAsia="Arial"/>
          <w:b/>
          <w:bCs/>
          <w:lang w:val="es" w:eastAsia="es-CO"/>
        </w:rPr>
      </w:pPr>
      <w:r w:rsidRPr="008825E2">
        <w:rPr>
          <w:rFonts w:eastAsia="Arial"/>
          <w:b/>
          <w:bCs/>
          <w:lang w:val="es" w:eastAsia="es-CO"/>
        </w:rPr>
        <w:t>Creative Commons Licenses</w:t>
      </w:r>
    </w:p>
    <w:p w14:paraId="47DE3F1E"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All articles will be published under Creative Commons licenses (CC BY-NC-ND), allowing readers to copy, distribute and transmit the work, as long as proper credit is given and it is not used for commercial purposes.</w:t>
      </w:r>
    </w:p>
    <w:p w14:paraId="34283405" w14:textId="77777777" w:rsidR="00E121B8" w:rsidRPr="008825E2" w:rsidRDefault="00E121B8" w:rsidP="006B0656">
      <w:pPr>
        <w:spacing w:after="120"/>
        <w:jc w:val="both"/>
        <w:rPr>
          <w:rFonts w:ascii="Calibri" w:hAnsi="Calibri" w:cs="Calibri"/>
          <w:sz w:val="24"/>
          <w:szCs w:val="24"/>
        </w:rPr>
      </w:pPr>
    </w:p>
    <w:p w14:paraId="056080A8"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noProof/>
          <w:sz w:val="24"/>
          <w:szCs w:val="24"/>
        </w:rPr>
        <w:drawing>
          <wp:inline distT="0" distB="0" distL="0" distR="0" wp14:anchorId="6DFDCACB" wp14:editId="3C59CDF3">
            <wp:extent cx="1581150" cy="553403"/>
            <wp:effectExtent l="0" t="0" r="0" b="0"/>
            <wp:docPr id="1825176317" name="Imagen 1"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76317" name="Imagen 1" descr="Un dibujo de una cara feliz&#10;&#10;Descripción generada automáticamente con confianza ba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9320" cy="556263"/>
                    </a:xfrm>
                    <a:prstGeom prst="rect">
                      <a:avLst/>
                    </a:prstGeom>
                    <a:noFill/>
                    <a:ln>
                      <a:noFill/>
                    </a:ln>
                  </pic:spPr>
                </pic:pic>
              </a:graphicData>
            </a:graphic>
          </wp:inline>
        </w:drawing>
      </w:r>
    </w:p>
    <w:p w14:paraId="62346287"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 xml:space="preserve">  </w:t>
      </w:r>
    </w:p>
    <w:p w14:paraId="0EB4C969" w14:textId="77777777" w:rsidR="00BA2BBF" w:rsidRDefault="00000000">
      <w:pPr>
        <w:pStyle w:val="Prrafodelista"/>
        <w:numPr>
          <w:ilvl w:val="2"/>
          <w:numId w:val="11"/>
        </w:numPr>
        <w:spacing w:after="120" w:line="276" w:lineRule="auto"/>
        <w:jc w:val="both"/>
        <w:rPr>
          <w:rFonts w:eastAsia="Arial"/>
          <w:b/>
          <w:bCs/>
          <w:lang w:val="es" w:eastAsia="es-CO"/>
        </w:rPr>
      </w:pPr>
      <w:r w:rsidRPr="008825E2">
        <w:rPr>
          <w:rFonts w:eastAsia="Arial"/>
          <w:b/>
          <w:bCs/>
          <w:lang w:val="es" w:eastAsia="es-CO"/>
        </w:rPr>
        <w:t>Open Repositories</w:t>
      </w:r>
    </w:p>
    <w:p w14:paraId="489F77FE"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Articles will be available on the journal's website and will also be archived in recognized open repositories, such as DOAJ, BIBLAT, CLASE and the institutional repository of the Corporación Universitaria Americana.</w:t>
      </w:r>
    </w:p>
    <w:p w14:paraId="28CB239E" w14:textId="77777777" w:rsidR="00E121B8" w:rsidRPr="008825E2" w:rsidRDefault="00E121B8" w:rsidP="006B0656">
      <w:pPr>
        <w:spacing w:after="120"/>
        <w:jc w:val="both"/>
        <w:rPr>
          <w:rFonts w:ascii="Calibri" w:hAnsi="Calibri" w:cs="Calibri"/>
          <w:b/>
          <w:bCs/>
          <w:sz w:val="24"/>
          <w:szCs w:val="24"/>
        </w:rPr>
      </w:pPr>
      <w:r w:rsidRPr="008825E2">
        <w:rPr>
          <w:rFonts w:ascii="Calibri" w:hAnsi="Calibri" w:cs="Calibri"/>
          <w:sz w:val="24"/>
          <w:szCs w:val="24"/>
        </w:rPr>
        <w:t xml:space="preserve">  </w:t>
      </w:r>
    </w:p>
    <w:p w14:paraId="14221DCC" w14:textId="77777777" w:rsidR="00BA2BBF" w:rsidRDefault="00000000">
      <w:pPr>
        <w:pStyle w:val="Prrafodelista"/>
        <w:numPr>
          <w:ilvl w:val="2"/>
          <w:numId w:val="11"/>
        </w:numPr>
        <w:spacing w:after="120" w:line="276" w:lineRule="auto"/>
        <w:jc w:val="both"/>
        <w:rPr>
          <w:rFonts w:eastAsia="Arial"/>
          <w:b/>
          <w:bCs/>
          <w:lang w:val="es" w:eastAsia="es-CO"/>
        </w:rPr>
      </w:pPr>
      <w:r w:rsidRPr="008825E2">
        <w:rPr>
          <w:rFonts w:eastAsia="Arial"/>
          <w:b/>
          <w:bCs/>
          <w:lang w:val="es" w:eastAsia="es-CO"/>
        </w:rPr>
        <w:t>No Embargo Periods</w:t>
      </w:r>
    </w:p>
    <w:p w14:paraId="7BDDD3D4"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American Thought adopts a Gold Open Access model, ensuring that all articles are immediately accessible to the public without any embargo period.</w:t>
      </w:r>
    </w:p>
    <w:p w14:paraId="0814591D" w14:textId="77777777" w:rsidR="00E121B8" w:rsidRPr="008825E2" w:rsidRDefault="00E121B8" w:rsidP="006B0656">
      <w:pPr>
        <w:spacing w:after="120"/>
        <w:jc w:val="both"/>
        <w:rPr>
          <w:rFonts w:ascii="Calibri" w:hAnsi="Calibri" w:cs="Calibri"/>
          <w:sz w:val="24"/>
          <w:szCs w:val="24"/>
        </w:rPr>
      </w:pPr>
      <w:r w:rsidRPr="008825E2">
        <w:rPr>
          <w:rFonts w:ascii="Calibri" w:hAnsi="Calibri" w:cs="Calibri"/>
          <w:sz w:val="24"/>
          <w:szCs w:val="24"/>
        </w:rPr>
        <w:t xml:space="preserve">  </w:t>
      </w:r>
    </w:p>
    <w:p w14:paraId="0FAB72FF" w14:textId="77777777" w:rsidR="00BA2BBF" w:rsidRDefault="00000000">
      <w:pPr>
        <w:pStyle w:val="Ttulo3"/>
        <w:keepNext w:val="0"/>
        <w:keepLines w:val="0"/>
        <w:numPr>
          <w:ilvl w:val="1"/>
          <w:numId w:val="11"/>
        </w:numPr>
        <w:spacing w:before="280" w:after="120"/>
        <w:ind w:left="1418" w:firstLine="54"/>
        <w:jc w:val="both"/>
        <w:rPr>
          <w:rFonts w:ascii="Calibri" w:hAnsi="Calibri" w:cs="Calibri"/>
          <w:b/>
          <w:color w:val="000000"/>
          <w:sz w:val="24"/>
          <w:szCs w:val="24"/>
        </w:rPr>
      </w:pPr>
      <w:bookmarkStart w:id="21" w:name="_Toc172183157"/>
      <w:r w:rsidRPr="001D5814">
        <w:rPr>
          <w:rFonts w:ascii="Calibri" w:hAnsi="Calibri" w:cs="Calibri"/>
          <w:b/>
          <w:color w:val="000000"/>
          <w:sz w:val="24"/>
          <w:szCs w:val="24"/>
        </w:rPr>
        <w:t>Cost Coverage</w:t>
      </w:r>
      <w:bookmarkEnd w:id="21"/>
    </w:p>
    <w:p w14:paraId="3F6762B9"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The journal does not charge for the processing of submissions and publication of articles, the Corporación Universitaria Americana, which is the sponsoring institution, assumes all expenses, thus minimizing the economic impact on authors and encouraging greater participation in the journal.</w:t>
      </w:r>
    </w:p>
    <w:p w14:paraId="7C4334FC"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lastRenderedPageBreak/>
        <w:t>By implementing these strategies, Pensamiento Americano is committed to promoting open access and contributing to the advancement of scientific knowledge, benefiting both the academic community and society at large.</w:t>
      </w:r>
    </w:p>
    <w:p w14:paraId="3954A953" w14:textId="77777777" w:rsidR="00E67AD9" w:rsidRPr="008825E2" w:rsidRDefault="00E67AD9" w:rsidP="006B0656">
      <w:pPr>
        <w:spacing w:after="120"/>
        <w:jc w:val="both"/>
        <w:rPr>
          <w:rFonts w:ascii="Calibri" w:hAnsi="Calibri" w:cs="Calibri"/>
          <w:sz w:val="24"/>
          <w:szCs w:val="24"/>
        </w:rPr>
      </w:pPr>
    </w:p>
    <w:p w14:paraId="7FF09FB4" w14:textId="77777777" w:rsidR="00DD115A" w:rsidRPr="008825E2" w:rsidRDefault="00DD115A" w:rsidP="006B0656">
      <w:pPr>
        <w:spacing w:after="120"/>
        <w:jc w:val="both"/>
        <w:rPr>
          <w:rFonts w:ascii="Calibri" w:hAnsi="Calibri" w:cs="Calibri"/>
          <w:sz w:val="24"/>
          <w:szCs w:val="24"/>
        </w:rPr>
      </w:pPr>
    </w:p>
    <w:p w14:paraId="4D2BB254" w14:textId="77777777" w:rsidR="00BA2BBF" w:rsidRDefault="00000000">
      <w:pPr>
        <w:pStyle w:val="Prrafodelista"/>
        <w:numPr>
          <w:ilvl w:val="0"/>
          <w:numId w:val="11"/>
        </w:numPr>
        <w:spacing w:after="120" w:line="276" w:lineRule="auto"/>
        <w:jc w:val="both"/>
        <w:rPr>
          <w:b/>
          <w:bCs/>
        </w:rPr>
      </w:pPr>
      <w:bookmarkStart w:id="22" w:name="_3oy0fylqhsa6" w:colFirst="0" w:colLast="0"/>
      <w:bookmarkEnd w:id="22"/>
      <w:r w:rsidRPr="008825E2">
        <w:rPr>
          <w:b/>
          <w:color w:val="000000"/>
        </w:rPr>
        <w:t>Content preservation</w:t>
      </w:r>
    </w:p>
    <w:p w14:paraId="206516C3" w14:textId="77777777" w:rsidR="00BA2BBF" w:rsidRDefault="00000000">
      <w:pPr>
        <w:pStyle w:val="Ttulo3"/>
        <w:keepNext w:val="0"/>
        <w:keepLines w:val="0"/>
        <w:spacing w:before="280" w:after="120"/>
        <w:ind w:left="720" w:firstLine="720"/>
        <w:jc w:val="both"/>
        <w:rPr>
          <w:rFonts w:ascii="Calibri" w:hAnsi="Calibri" w:cs="Calibri"/>
          <w:b/>
          <w:color w:val="000000"/>
          <w:sz w:val="24"/>
          <w:szCs w:val="24"/>
        </w:rPr>
      </w:pPr>
      <w:bookmarkStart w:id="23" w:name="_Toc172183158"/>
      <w:r w:rsidRPr="00E67AD9">
        <w:rPr>
          <w:rFonts w:ascii="Calibri" w:hAnsi="Calibri" w:cs="Calibri"/>
          <w:b/>
          <w:color w:val="000000"/>
          <w:sz w:val="24"/>
          <w:szCs w:val="24"/>
        </w:rPr>
        <w:t>8.1. Long-Term Preservation: Why is it Important?</w:t>
      </w:r>
      <w:bookmarkEnd w:id="23"/>
    </w:p>
    <w:p w14:paraId="6126ECF0"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The long-term preservation of scholarly content is crucial to ensure that scientific and cultural knowledge remains accessible and usable for future generations. In the case of the journal Pensamiento Americano, the preservation of its articles ensures that the research, ideas and contributions of the authors are not lost over time. In addition, a sound preservation strategy:</w:t>
      </w:r>
    </w:p>
    <w:p w14:paraId="2D5C9293" w14:textId="77777777" w:rsidR="00DD115A" w:rsidRPr="008825E2" w:rsidRDefault="00DD115A" w:rsidP="006B0656">
      <w:pPr>
        <w:spacing w:after="120"/>
        <w:jc w:val="both"/>
        <w:rPr>
          <w:rFonts w:ascii="Calibri" w:hAnsi="Calibri" w:cs="Calibri"/>
          <w:sz w:val="24"/>
          <w:szCs w:val="24"/>
        </w:rPr>
      </w:pPr>
    </w:p>
    <w:p w14:paraId="536FCDA5" w14:textId="77777777" w:rsidR="00BA2BBF" w:rsidRDefault="00000000">
      <w:pPr>
        <w:pStyle w:val="Prrafodelista"/>
        <w:numPr>
          <w:ilvl w:val="0"/>
          <w:numId w:val="12"/>
        </w:numPr>
        <w:spacing w:after="120" w:line="276" w:lineRule="auto"/>
        <w:jc w:val="both"/>
      </w:pPr>
      <w:r w:rsidRPr="008825E2">
        <w:t>Maintains Continuity of Knowledge: Allows researchers' work to continue to be relevant and useful in the future.</w:t>
      </w:r>
    </w:p>
    <w:p w14:paraId="03310E48" w14:textId="77777777" w:rsidR="00BA2BBF" w:rsidRDefault="00000000">
      <w:pPr>
        <w:pStyle w:val="Prrafodelista"/>
        <w:numPr>
          <w:ilvl w:val="0"/>
          <w:numId w:val="12"/>
        </w:numPr>
        <w:spacing w:after="120" w:line="276" w:lineRule="auto"/>
        <w:jc w:val="both"/>
      </w:pPr>
      <w:r w:rsidRPr="008825E2">
        <w:t>Ensures Integrity and Authenticity: Protects items against loss, degradation and alteration, ensuring that the contents remain intact and reliable.</w:t>
      </w:r>
    </w:p>
    <w:p w14:paraId="0BFDA3BF" w14:textId="77777777" w:rsidR="00BA2BBF" w:rsidRDefault="00000000">
      <w:pPr>
        <w:pStyle w:val="Prrafodelista"/>
        <w:numPr>
          <w:ilvl w:val="0"/>
          <w:numId w:val="12"/>
        </w:numPr>
        <w:spacing w:after="120" w:line="276" w:lineRule="auto"/>
        <w:jc w:val="both"/>
      </w:pPr>
      <w:r w:rsidRPr="008825E2">
        <w:t>Facilitates Access and Reuse: Ensures that articles are available for future research, review and practical application.</w:t>
      </w:r>
    </w:p>
    <w:p w14:paraId="1C7F83B9" w14:textId="77777777" w:rsidR="00DD115A" w:rsidRPr="008825E2" w:rsidRDefault="00DD115A" w:rsidP="006B0656">
      <w:pPr>
        <w:spacing w:after="120"/>
        <w:jc w:val="both"/>
        <w:rPr>
          <w:rFonts w:ascii="Calibri" w:hAnsi="Calibri" w:cs="Calibri"/>
          <w:sz w:val="24"/>
          <w:szCs w:val="24"/>
        </w:rPr>
      </w:pPr>
    </w:p>
    <w:p w14:paraId="62ED168E" w14:textId="77777777" w:rsidR="00BA2BBF" w:rsidRDefault="00000000">
      <w:pPr>
        <w:pStyle w:val="Ttulo3"/>
        <w:keepNext w:val="0"/>
        <w:keepLines w:val="0"/>
        <w:spacing w:before="280" w:after="120"/>
        <w:ind w:left="720" w:firstLine="720"/>
        <w:jc w:val="both"/>
        <w:rPr>
          <w:rFonts w:ascii="Calibri" w:hAnsi="Calibri" w:cs="Calibri"/>
          <w:b/>
          <w:bCs/>
          <w:sz w:val="24"/>
          <w:szCs w:val="24"/>
        </w:rPr>
      </w:pPr>
      <w:bookmarkStart w:id="24" w:name="_Toc172183159"/>
      <w:r w:rsidRPr="008825E2">
        <w:rPr>
          <w:rFonts w:ascii="Calibri" w:hAnsi="Calibri" w:cs="Calibri"/>
          <w:b/>
          <w:bCs/>
          <w:sz w:val="24"/>
          <w:szCs w:val="24"/>
        </w:rPr>
        <w:t>8.2. Data Management Plan for Content Preservation</w:t>
      </w:r>
      <w:bookmarkEnd w:id="24"/>
    </w:p>
    <w:p w14:paraId="3C8725AF"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To ensure the preservation of articles published in Pensamiento Americano, a data management plan is adopted that includes the following strategies:</w:t>
      </w:r>
    </w:p>
    <w:p w14:paraId="27BD6F83" w14:textId="77777777" w:rsidR="008A2D1A" w:rsidRPr="008825E2" w:rsidRDefault="008A2D1A" w:rsidP="006B0656">
      <w:pPr>
        <w:spacing w:after="120"/>
        <w:jc w:val="both"/>
        <w:rPr>
          <w:rFonts w:ascii="Calibri" w:hAnsi="Calibri" w:cs="Calibri"/>
          <w:sz w:val="24"/>
          <w:szCs w:val="24"/>
        </w:rPr>
      </w:pPr>
    </w:p>
    <w:p w14:paraId="296BAC43" w14:textId="77777777" w:rsidR="00BA2BBF" w:rsidRDefault="00000000">
      <w:pPr>
        <w:spacing w:after="120"/>
        <w:ind w:firstLine="720"/>
        <w:jc w:val="both"/>
        <w:rPr>
          <w:rFonts w:ascii="Calibri" w:hAnsi="Calibri" w:cs="Calibri"/>
          <w:b/>
          <w:bCs/>
          <w:sz w:val="24"/>
          <w:szCs w:val="24"/>
        </w:rPr>
      </w:pPr>
      <w:r w:rsidRPr="008825E2">
        <w:rPr>
          <w:rFonts w:ascii="Calibri" w:hAnsi="Calibri" w:cs="Calibri"/>
          <w:b/>
          <w:bCs/>
          <w:sz w:val="24"/>
          <w:szCs w:val="24"/>
        </w:rPr>
        <w:t>8.2.1. Digitization and Standard Formats</w:t>
      </w:r>
    </w:p>
    <w:p w14:paraId="22BC5E9C"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All articles will be kept in standard digital formats (such as PDF) that are widely accepted and recognized for their long-term durability and accessibility.</w:t>
      </w:r>
    </w:p>
    <w:p w14:paraId="2F86391A" w14:textId="77777777" w:rsidR="008A2D1A" w:rsidRPr="008825E2" w:rsidRDefault="008A2D1A" w:rsidP="006B0656">
      <w:pPr>
        <w:spacing w:after="120"/>
        <w:jc w:val="both"/>
        <w:rPr>
          <w:rFonts w:ascii="Calibri" w:hAnsi="Calibri" w:cs="Calibri"/>
          <w:sz w:val="24"/>
          <w:szCs w:val="24"/>
        </w:rPr>
      </w:pPr>
    </w:p>
    <w:p w14:paraId="4B495749" w14:textId="77777777" w:rsidR="00BA2BBF" w:rsidRDefault="00000000">
      <w:pPr>
        <w:spacing w:after="120"/>
        <w:ind w:firstLine="720"/>
        <w:jc w:val="both"/>
        <w:rPr>
          <w:rFonts w:ascii="Calibri" w:hAnsi="Calibri" w:cs="Calibri"/>
          <w:b/>
          <w:bCs/>
          <w:sz w:val="24"/>
          <w:szCs w:val="24"/>
        </w:rPr>
      </w:pPr>
      <w:r w:rsidRPr="008825E2">
        <w:rPr>
          <w:rFonts w:ascii="Calibri" w:hAnsi="Calibri" w:cs="Calibri"/>
          <w:b/>
          <w:bCs/>
          <w:sz w:val="24"/>
          <w:szCs w:val="24"/>
        </w:rPr>
        <w:lastRenderedPageBreak/>
        <w:t>8.2.2. Multiple Copies and Locations</w:t>
      </w:r>
    </w:p>
    <w:p w14:paraId="57A6783D"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Backups of all items will be created and stored in multiple physical locations and in the cloud to protect against data loss due to technical failures or natural disasters.</w:t>
      </w:r>
    </w:p>
    <w:p w14:paraId="285FAB81" w14:textId="77777777" w:rsidR="008A2D1A" w:rsidRPr="008825E2" w:rsidRDefault="008A2D1A" w:rsidP="006B0656">
      <w:pPr>
        <w:spacing w:after="120"/>
        <w:jc w:val="both"/>
        <w:rPr>
          <w:rFonts w:ascii="Calibri" w:hAnsi="Calibri" w:cs="Calibri"/>
          <w:sz w:val="24"/>
          <w:szCs w:val="24"/>
        </w:rPr>
      </w:pPr>
    </w:p>
    <w:p w14:paraId="79434A8D" w14:textId="77777777" w:rsidR="00BA2BBF" w:rsidRDefault="00000000">
      <w:pPr>
        <w:pStyle w:val="Ttulo3"/>
        <w:keepNext w:val="0"/>
        <w:keepLines w:val="0"/>
        <w:spacing w:before="280" w:after="120"/>
        <w:ind w:left="720" w:firstLine="720"/>
        <w:jc w:val="both"/>
        <w:rPr>
          <w:rFonts w:ascii="Calibri" w:hAnsi="Calibri" w:cs="Calibri"/>
          <w:b/>
          <w:bCs/>
          <w:sz w:val="24"/>
          <w:szCs w:val="24"/>
        </w:rPr>
      </w:pPr>
      <w:bookmarkStart w:id="25" w:name="_Toc172183160"/>
      <w:r w:rsidRPr="008825E2">
        <w:rPr>
          <w:rFonts w:ascii="Calibri" w:hAnsi="Calibri" w:cs="Calibri"/>
          <w:b/>
          <w:bCs/>
          <w:sz w:val="24"/>
          <w:szCs w:val="24"/>
        </w:rPr>
        <w:t>Metadata and Documentation</w:t>
      </w:r>
      <w:bookmarkEnd w:id="25"/>
    </w:p>
    <w:p w14:paraId="2590097F"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Each article will be accompanied by detailed metadata describing content, authorship, date of publication, and other relevant aspects. This metadata facilitates the search and retrieval of articles over time.</w:t>
      </w:r>
    </w:p>
    <w:p w14:paraId="21C913CC" w14:textId="77777777" w:rsidR="008A2D1A" w:rsidRPr="008825E2" w:rsidRDefault="008A2D1A" w:rsidP="006B0656">
      <w:pPr>
        <w:spacing w:after="120"/>
        <w:jc w:val="both"/>
        <w:rPr>
          <w:rFonts w:ascii="Calibri" w:hAnsi="Calibri" w:cs="Calibri"/>
          <w:sz w:val="24"/>
          <w:szCs w:val="24"/>
        </w:rPr>
      </w:pPr>
    </w:p>
    <w:p w14:paraId="3A09379A" w14:textId="77777777" w:rsidR="00BA2BBF" w:rsidRDefault="00000000">
      <w:pPr>
        <w:pStyle w:val="Ttulo3"/>
        <w:keepNext w:val="0"/>
        <w:keepLines w:val="0"/>
        <w:spacing w:before="280" w:after="120"/>
        <w:ind w:left="720" w:firstLine="720"/>
        <w:jc w:val="both"/>
        <w:rPr>
          <w:rFonts w:ascii="Calibri" w:hAnsi="Calibri" w:cs="Calibri"/>
          <w:b/>
          <w:bCs/>
          <w:sz w:val="24"/>
          <w:szCs w:val="24"/>
        </w:rPr>
      </w:pPr>
      <w:bookmarkStart w:id="26" w:name="_Toc172183161"/>
      <w:r w:rsidRPr="008825E2">
        <w:rPr>
          <w:rFonts w:ascii="Calibri" w:hAnsi="Calibri" w:cs="Calibri"/>
          <w:b/>
          <w:bCs/>
          <w:sz w:val="24"/>
          <w:szCs w:val="24"/>
        </w:rPr>
        <w:t>8.4. Format Updating and Migration</w:t>
      </w:r>
      <w:bookmarkEnd w:id="26"/>
    </w:p>
    <w:p w14:paraId="0EA6D528"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 xml:space="preserve">A plan will be implemented for the periodic review and updating of file formats to ensure compatibility with future technologies. This includes the migration of files to new formats </w:t>
      </w:r>
      <w:r w:rsidR="004758C9">
        <w:rPr>
          <w:rFonts w:ascii="Calibri" w:hAnsi="Calibri" w:cs="Calibri"/>
          <w:sz w:val="24"/>
          <w:szCs w:val="24"/>
        </w:rPr>
        <w:t>that are in the process of being implemented (</w:t>
      </w:r>
      <w:r w:rsidRPr="008825E2">
        <w:rPr>
          <w:rFonts w:ascii="Calibri" w:hAnsi="Calibri" w:cs="Calibri"/>
          <w:sz w:val="24"/>
          <w:szCs w:val="24"/>
        </w:rPr>
        <w:t>XML</w:t>
      </w:r>
      <w:r w:rsidR="004758C9">
        <w:rPr>
          <w:rFonts w:ascii="Calibri" w:hAnsi="Calibri" w:cs="Calibri"/>
          <w:sz w:val="24"/>
          <w:szCs w:val="24"/>
        </w:rPr>
        <w:t>)</w:t>
      </w:r>
      <w:r w:rsidRPr="008825E2">
        <w:rPr>
          <w:rFonts w:ascii="Calibri" w:hAnsi="Calibri" w:cs="Calibri"/>
          <w:sz w:val="24"/>
          <w:szCs w:val="24"/>
        </w:rPr>
        <w:t>, and other alternatives such as E-pub will be sought.</w:t>
      </w:r>
    </w:p>
    <w:p w14:paraId="314C1A93" w14:textId="77777777" w:rsidR="00DD115A" w:rsidRPr="008825E2" w:rsidRDefault="00DD115A" w:rsidP="006B0656">
      <w:pPr>
        <w:spacing w:after="120"/>
        <w:jc w:val="both"/>
        <w:rPr>
          <w:rFonts w:ascii="Calibri" w:hAnsi="Calibri" w:cs="Calibri"/>
          <w:sz w:val="24"/>
          <w:szCs w:val="24"/>
        </w:rPr>
      </w:pPr>
    </w:p>
    <w:p w14:paraId="4FA45856" w14:textId="77777777" w:rsidR="00BA2BBF" w:rsidRDefault="00000000">
      <w:pPr>
        <w:pStyle w:val="Ttulo3"/>
        <w:keepNext w:val="0"/>
        <w:keepLines w:val="0"/>
        <w:spacing w:before="280" w:after="120"/>
        <w:ind w:left="720" w:firstLine="720"/>
        <w:jc w:val="both"/>
        <w:rPr>
          <w:rFonts w:ascii="Calibri" w:hAnsi="Calibri" w:cs="Calibri"/>
          <w:b/>
          <w:bCs/>
          <w:sz w:val="24"/>
          <w:szCs w:val="24"/>
        </w:rPr>
      </w:pPr>
      <w:bookmarkStart w:id="27" w:name="_Toc172183162"/>
      <w:r w:rsidRPr="008825E2">
        <w:rPr>
          <w:rFonts w:ascii="Calibri" w:hAnsi="Calibri" w:cs="Calibri"/>
          <w:b/>
          <w:bCs/>
          <w:sz w:val="24"/>
          <w:szCs w:val="24"/>
        </w:rPr>
        <w:t>8.</w:t>
      </w:r>
      <w:r w:rsidRPr="008825E2">
        <w:rPr>
          <w:rFonts w:ascii="Calibri" w:hAnsi="Calibri" w:cs="Calibri"/>
          <w:b/>
          <w:bCs/>
          <w:sz w:val="24"/>
          <w:szCs w:val="24"/>
        </w:rPr>
        <w:tab/>
        <w:t xml:space="preserve">5Reliable Repositories </w:t>
      </w:r>
      <w:r w:rsidRPr="008825E2">
        <w:rPr>
          <w:rFonts w:ascii="Calibri" w:hAnsi="Calibri" w:cs="Calibri"/>
          <w:b/>
          <w:bCs/>
          <w:sz w:val="24"/>
          <w:szCs w:val="24"/>
        </w:rPr>
        <w:tab/>
        <w:t>for Long Term Preservation</w:t>
      </w:r>
      <w:bookmarkEnd w:id="27"/>
    </w:p>
    <w:p w14:paraId="6EDDBA66"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For long-term preservation, Pensamiento Americano will use reliable and recognized repositories that guarantee the preservation and continuous access to the articles. Some of the selected repositories are:</w:t>
      </w:r>
    </w:p>
    <w:p w14:paraId="4B44CF1E" w14:textId="77777777" w:rsidR="00DD115A" w:rsidRPr="008825E2" w:rsidRDefault="00DD115A" w:rsidP="006B0656">
      <w:pPr>
        <w:spacing w:after="120"/>
        <w:jc w:val="both"/>
        <w:rPr>
          <w:rFonts w:ascii="Calibri" w:hAnsi="Calibri" w:cs="Calibri"/>
          <w:sz w:val="24"/>
          <w:szCs w:val="24"/>
        </w:rPr>
      </w:pPr>
    </w:p>
    <w:p w14:paraId="29CA99AD" w14:textId="77777777" w:rsidR="00BA2BBF" w:rsidRDefault="00000000">
      <w:pPr>
        <w:spacing w:after="120"/>
        <w:ind w:firstLine="720"/>
        <w:jc w:val="both"/>
        <w:rPr>
          <w:rFonts w:ascii="Calibri" w:hAnsi="Calibri" w:cs="Calibri"/>
          <w:b/>
          <w:bCs/>
          <w:sz w:val="24"/>
          <w:szCs w:val="24"/>
        </w:rPr>
      </w:pPr>
      <w:r w:rsidRPr="008825E2">
        <w:rPr>
          <w:rFonts w:ascii="Calibri" w:hAnsi="Calibri" w:cs="Calibri"/>
          <w:b/>
          <w:bCs/>
          <w:sz w:val="24"/>
          <w:szCs w:val="24"/>
        </w:rPr>
        <w:t>8.5.1. LOCKSS</w:t>
      </w:r>
    </w:p>
    <w:p w14:paraId="5C764B47" w14:textId="77777777" w:rsidR="00BA2BBF" w:rsidRDefault="00000000">
      <w:pPr>
        <w:spacing w:after="120"/>
        <w:jc w:val="both"/>
        <w:rPr>
          <w:rFonts w:ascii="Calibri" w:hAnsi="Calibri" w:cs="Calibri"/>
          <w:sz w:val="24"/>
          <w:szCs w:val="24"/>
        </w:rPr>
      </w:pPr>
      <w:r w:rsidRPr="00CC7F74">
        <w:rPr>
          <w:rFonts w:ascii="Calibri" w:hAnsi="Calibri" w:cs="Calibri"/>
          <w:i/>
          <w:iCs/>
          <w:sz w:val="24"/>
          <w:szCs w:val="24"/>
          <w:lang w:val="es-CO"/>
        </w:rPr>
        <w:t>Lots of Copies Keep Stuff Safe</w:t>
      </w:r>
      <w:r w:rsidRPr="00CC7F74">
        <w:rPr>
          <w:rFonts w:ascii="Calibri" w:hAnsi="Calibri" w:cs="Calibri"/>
          <w:sz w:val="24"/>
          <w:szCs w:val="24"/>
          <w:lang w:val="es-CO"/>
        </w:rPr>
        <w:t xml:space="preserve">. </w:t>
      </w:r>
      <w:r w:rsidRPr="008825E2">
        <w:rPr>
          <w:rFonts w:ascii="Calibri" w:hAnsi="Calibri" w:cs="Calibri"/>
          <w:sz w:val="24"/>
          <w:szCs w:val="24"/>
        </w:rPr>
        <w:t>This digital preservation program distributes multiple copies of articles across a network of participating libraries, ensuring the integrity and availability of the content. The journal uses the LOCKSS system to create a distributed archive among participating libraries, allowing these libraries to create permanent archives of the journal for preservation and restoration purposes.</w:t>
      </w:r>
    </w:p>
    <w:p w14:paraId="4132BCEF" w14:textId="77777777" w:rsidR="00DD115A" w:rsidRPr="008825E2" w:rsidRDefault="00DD115A" w:rsidP="006B0656">
      <w:pPr>
        <w:spacing w:after="120"/>
        <w:jc w:val="both"/>
        <w:rPr>
          <w:rFonts w:ascii="Calibri" w:hAnsi="Calibri" w:cs="Calibri"/>
          <w:sz w:val="24"/>
          <w:szCs w:val="24"/>
        </w:rPr>
      </w:pPr>
    </w:p>
    <w:p w14:paraId="5286E401" w14:textId="77777777" w:rsidR="00BA2BBF" w:rsidRDefault="00000000">
      <w:pPr>
        <w:spacing w:after="120"/>
        <w:ind w:firstLine="720"/>
        <w:jc w:val="both"/>
        <w:rPr>
          <w:rFonts w:ascii="Calibri" w:hAnsi="Calibri" w:cs="Calibri"/>
          <w:b/>
          <w:bCs/>
          <w:sz w:val="24"/>
          <w:szCs w:val="24"/>
        </w:rPr>
      </w:pPr>
      <w:r w:rsidRPr="008825E2">
        <w:rPr>
          <w:rFonts w:ascii="Calibri" w:hAnsi="Calibri" w:cs="Calibri"/>
          <w:b/>
          <w:bCs/>
          <w:sz w:val="24"/>
          <w:szCs w:val="24"/>
        </w:rPr>
        <w:lastRenderedPageBreak/>
        <w:t>Corporación Universitaria Americana Institutional Repository</w:t>
      </w:r>
    </w:p>
    <w:p w14:paraId="1BE5E9A2"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The institutional repository of the university serves as an additional location for the storage and preservation of the articles, allowing to have another server and site to store the information, offering readers, authors and members of the journal support over time to access the articles.</w:t>
      </w:r>
    </w:p>
    <w:p w14:paraId="5E40BB93" w14:textId="77777777" w:rsidR="00BA2BBF" w:rsidRDefault="00000000">
      <w:pPr>
        <w:spacing w:after="120"/>
        <w:jc w:val="both"/>
        <w:rPr>
          <w:rFonts w:ascii="Calibri" w:hAnsi="Calibri" w:cs="Calibri"/>
          <w:sz w:val="24"/>
          <w:szCs w:val="24"/>
        </w:rPr>
      </w:pPr>
      <w:r w:rsidRPr="008825E2">
        <w:rPr>
          <w:rFonts w:ascii="Calibri" w:hAnsi="Calibri" w:cs="Calibri"/>
          <w:sz w:val="24"/>
          <w:szCs w:val="24"/>
        </w:rPr>
        <w:t>With these measures, Pensamiento Americano ensures that its academic content remains accessible and preserved for current and future generations, consolidating its role as a lasting and reliable source of scientific and cultural knowledge.</w:t>
      </w:r>
    </w:p>
    <w:p w14:paraId="7468DA6E"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28" w:name="_Toc172183163"/>
      <w:r w:rsidRPr="008825E2">
        <w:rPr>
          <w:rFonts w:ascii="Calibri" w:hAnsi="Calibri" w:cs="Calibri"/>
          <w:b/>
          <w:color w:val="000000"/>
          <w:sz w:val="24"/>
          <w:szCs w:val="24"/>
        </w:rPr>
        <w:t>Ethics and Best Practices</w:t>
      </w:r>
      <w:bookmarkEnd w:id="28"/>
    </w:p>
    <w:p w14:paraId="75909A9B"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 xml:space="preserve">The journal follows the guidelines of the </w:t>
      </w:r>
      <w:r w:rsidR="007C7557" w:rsidRPr="007C7557">
        <w:rPr>
          <w:rFonts w:ascii="Calibri" w:hAnsi="Calibri" w:cs="Calibri"/>
          <w:sz w:val="24"/>
          <w:szCs w:val="24"/>
        </w:rPr>
        <w:t>Committee on Publication Ethics (</w:t>
      </w:r>
      <w:r w:rsidRPr="008825E2">
        <w:rPr>
          <w:rFonts w:ascii="Calibri" w:hAnsi="Calibri" w:cs="Calibri"/>
          <w:sz w:val="24"/>
          <w:szCs w:val="24"/>
        </w:rPr>
        <w:t>COPE) and expects authors to adhere to ethical standards in their research. Plagiarism, duplication of publications and any form of scientific misconduct are prohibited. Authors must declare any conflict of interest and obtain the necessary permissions for the use of copyrighted materials.</w:t>
      </w:r>
    </w:p>
    <w:p w14:paraId="478814D5" w14:textId="77777777" w:rsidR="00BA2BBF" w:rsidRDefault="00000000">
      <w:pPr>
        <w:pStyle w:val="Ttulo3"/>
        <w:keepNext w:val="0"/>
        <w:keepLines w:val="0"/>
        <w:spacing w:before="280" w:after="120"/>
        <w:ind w:left="720" w:firstLine="720"/>
        <w:jc w:val="both"/>
        <w:rPr>
          <w:rFonts w:ascii="Calibri" w:hAnsi="Calibri" w:cs="Calibri"/>
          <w:b/>
          <w:bCs/>
          <w:sz w:val="24"/>
          <w:szCs w:val="24"/>
        </w:rPr>
      </w:pPr>
      <w:bookmarkStart w:id="29" w:name="_Toc172183164"/>
      <w:r w:rsidRPr="008825E2">
        <w:rPr>
          <w:rFonts w:ascii="Calibri" w:hAnsi="Calibri" w:cs="Calibri"/>
          <w:b/>
          <w:bCs/>
          <w:sz w:val="24"/>
          <w:szCs w:val="24"/>
        </w:rPr>
        <w:t>9.1. Ethics policy</w:t>
      </w:r>
      <w:bookmarkEnd w:id="29"/>
    </w:p>
    <w:p w14:paraId="4A941834" w14:textId="77777777" w:rsidR="00BA2BBF" w:rsidRDefault="00000000">
      <w:pPr>
        <w:spacing w:before="240" w:after="120"/>
        <w:ind w:firstLine="720"/>
        <w:jc w:val="both"/>
        <w:rPr>
          <w:rFonts w:ascii="Calibri" w:hAnsi="Calibri" w:cs="Calibri"/>
          <w:b/>
          <w:bCs/>
          <w:sz w:val="24"/>
          <w:szCs w:val="24"/>
        </w:rPr>
      </w:pPr>
      <w:r w:rsidRPr="008825E2">
        <w:rPr>
          <w:rFonts w:ascii="Calibri" w:hAnsi="Calibri" w:cs="Calibri"/>
          <w:b/>
          <w:bCs/>
          <w:sz w:val="24"/>
          <w:szCs w:val="24"/>
        </w:rPr>
        <w:t>9.1.1. Introduction</w:t>
      </w:r>
    </w:p>
    <w:p w14:paraId="2E716127" w14:textId="77777777" w:rsidR="00BA2BBF" w:rsidRDefault="00000000">
      <w:pPr>
        <w:spacing w:before="240" w:after="120"/>
        <w:ind w:firstLine="720"/>
        <w:jc w:val="both"/>
        <w:rPr>
          <w:rFonts w:ascii="Calibri" w:hAnsi="Calibri" w:cs="Calibri"/>
          <w:sz w:val="24"/>
          <w:szCs w:val="24"/>
        </w:rPr>
      </w:pPr>
      <w:r w:rsidRPr="008825E2">
        <w:rPr>
          <w:rFonts w:ascii="Calibri" w:hAnsi="Calibri" w:cs="Calibri"/>
          <w:sz w:val="24"/>
          <w:szCs w:val="24"/>
        </w:rPr>
        <w:t>Pensamiento Americano Journal identified with ISSN: 2027-2448 and ISSN-e: 2745-1402 is dedicated to the dissemination of high quality research and articles in the areas of Social Sciences, such as: Law, Anthropology, History, Sociology, Philosophy, Psychology, Cultural Studies, Political Science, Pedagogy, Social Work, etc., with a particular focus on issues that affect and reflect the diversity of the Latin American community. This publication is based on the principles of academic rigor, originality and relevance, providing a platform for intellectual dialogue and the exchange of unpublished research.</w:t>
      </w:r>
    </w:p>
    <w:p w14:paraId="4EA8DBFA" w14:textId="77777777" w:rsidR="00BA2BBF" w:rsidRDefault="00000000">
      <w:pPr>
        <w:spacing w:before="240" w:after="120"/>
        <w:ind w:firstLine="720"/>
        <w:jc w:val="both"/>
        <w:rPr>
          <w:rFonts w:ascii="Calibri" w:hAnsi="Calibri" w:cs="Calibri"/>
          <w:sz w:val="24"/>
          <w:szCs w:val="24"/>
        </w:rPr>
      </w:pPr>
      <w:r w:rsidRPr="008825E2">
        <w:rPr>
          <w:rFonts w:ascii="Calibri" w:hAnsi="Calibri" w:cs="Calibri"/>
          <w:sz w:val="24"/>
          <w:szCs w:val="24"/>
        </w:rPr>
        <w:t>Given the importance of maintaining the trust of our readers, authors and the scientific community in general, we have developed this ethics policy to guide all activities related to the editorial process. Our commitment is to ensure that all parties involved, including authors, reviewers and editors, act with integrity, transparency and accountability.</w:t>
      </w:r>
    </w:p>
    <w:p w14:paraId="3F0BD23F" w14:textId="77777777" w:rsidR="00BA2BBF" w:rsidRDefault="00000000">
      <w:pPr>
        <w:spacing w:before="240" w:after="120"/>
        <w:ind w:firstLine="720"/>
        <w:jc w:val="both"/>
        <w:rPr>
          <w:rFonts w:ascii="Calibri" w:hAnsi="Calibri" w:cs="Calibri"/>
          <w:sz w:val="24"/>
          <w:szCs w:val="24"/>
        </w:rPr>
      </w:pPr>
      <w:r w:rsidRPr="008825E2">
        <w:rPr>
          <w:rFonts w:ascii="Calibri" w:hAnsi="Calibri" w:cs="Calibri"/>
          <w:sz w:val="24"/>
          <w:szCs w:val="24"/>
        </w:rPr>
        <w:t xml:space="preserve">This policy is in line with international ethical standards such as COPE (Committee of Publication Ethics) in academic publishing and seeks to promote fair and equitable practices in </w:t>
      </w:r>
      <w:r w:rsidRPr="008825E2">
        <w:rPr>
          <w:rFonts w:ascii="Calibri" w:hAnsi="Calibri" w:cs="Calibri"/>
          <w:sz w:val="24"/>
          <w:szCs w:val="24"/>
        </w:rPr>
        <w:lastRenderedPageBreak/>
        <w:t xml:space="preserve">all aspects of journal management. In relation to authors and taking into account the COPE guidelines, Pensamiento Americano makes it clear that: the decisions of the </w:t>
      </w:r>
      <w:r w:rsidR="007C7557" w:rsidRPr="008825E2">
        <w:rPr>
          <w:rFonts w:ascii="Calibri" w:hAnsi="Calibri" w:cs="Calibri"/>
          <w:sz w:val="24"/>
          <w:szCs w:val="24"/>
        </w:rPr>
        <w:t xml:space="preserve">referees </w:t>
      </w:r>
      <w:r w:rsidRPr="008825E2">
        <w:rPr>
          <w:rFonts w:ascii="Calibri" w:hAnsi="Calibri" w:cs="Calibri"/>
          <w:sz w:val="24"/>
          <w:szCs w:val="24"/>
        </w:rPr>
        <w:t xml:space="preserve">to accept or reject a document for </w:t>
      </w:r>
      <w:r w:rsidR="007C7557" w:rsidRPr="008825E2">
        <w:rPr>
          <w:rFonts w:ascii="Calibri" w:hAnsi="Calibri" w:cs="Calibri"/>
          <w:sz w:val="24"/>
          <w:szCs w:val="24"/>
        </w:rPr>
        <w:t xml:space="preserve">publication </w:t>
      </w:r>
      <w:r w:rsidRPr="008825E2">
        <w:rPr>
          <w:rFonts w:ascii="Calibri" w:hAnsi="Calibri" w:cs="Calibri"/>
          <w:sz w:val="24"/>
          <w:szCs w:val="24"/>
        </w:rPr>
        <w:t>should be based on its importance, originality and clarity, without ignoring the validity of the study and its relevance.</w:t>
      </w:r>
    </w:p>
    <w:p w14:paraId="438D9F37" w14:textId="77777777" w:rsidR="00BA2BBF" w:rsidRDefault="00000000">
      <w:pPr>
        <w:spacing w:before="240" w:after="120"/>
        <w:ind w:firstLine="720"/>
        <w:jc w:val="both"/>
        <w:rPr>
          <w:rFonts w:ascii="Calibri" w:hAnsi="Calibri" w:cs="Calibri"/>
          <w:b/>
          <w:bCs/>
          <w:sz w:val="24"/>
          <w:szCs w:val="24"/>
        </w:rPr>
      </w:pPr>
      <w:r w:rsidRPr="008825E2">
        <w:rPr>
          <w:rFonts w:ascii="Calibri" w:hAnsi="Calibri" w:cs="Calibri"/>
          <w:b/>
          <w:bCs/>
          <w:sz w:val="24"/>
          <w:szCs w:val="24"/>
        </w:rPr>
        <w:t>9.1.2. General Principles</w:t>
      </w:r>
    </w:p>
    <w:p w14:paraId="2B21E323" w14:textId="77777777" w:rsidR="00BA2BBF" w:rsidRDefault="00000000">
      <w:pPr>
        <w:pStyle w:val="Prrafodelista"/>
        <w:numPr>
          <w:ilvl w:val="0"/>
          <w:numId w:val="15"/>
        </w:numPr>
        <w:spacing w:before="240" w:after="120" w:line="276" w:lineRule="auto"/>
        <w:jc w:val="both"/>
      </w:pPr>
      <w:r w:rsidRPr="008A2D1A">
        <w:rPr>
          <w:b/>
          <w:bCs/>
        </w:rPr>
        <w:t xml:space="preserve">Integrity: </w:t>
      </w:r>
      <w:r w:rsidRPr="007C7557">
        <w:t>All parties involved in the publication process (journal team, committees, reviewers) must act with honesty and transparency.</w:t>
      </w:r>
    </w:p>
    <w:p w14:paraId="4E138D9B" w14:textId="77777777" w:rsidR="00BA2BBF" w:rsidRDefault="00000000">
      <w:pPr>
        <w:pStyle w:val="Prrafodelista"/>
        <w:numPr>
          <w:ilvl w:val="0"/>
          <w:numId w:val="15"/>
        </w:numPr>
        <w:spacing w:before="240" w:after="120" w:line="276" w:lineRule="auto"/>
        <w:jc w:val="both"/>
      </w:pPr>
      <w:r w:rsidRPr="0084638B">
        <w:rPr>
          <w:b/>
          <w:bCs/>
        </w:rPr>
        <w:t xml:space="preserve">Impartiality: </w:t>
      </w:r>
      <w:r w:rsidRPr="007C7557">
        <w:t>The selection and evaluation of manuscripts will be based solely on their academic quality and relevance, without discrimination based on race, gender, sexual orientation, religion, nationality or ideology.</w:t>
      </w:r>
    </w:p>
    <w:p w14:paraId="5F2C4F9E" w14:textId="77777777" w:rsidR="00BA2BBF" w:rsidRDefault="00000000">
      <w:pPr>
        <w:pStyle w:val="Prrafodelista"/>
        <w:numPr>
          <w:ilvl w:val="0"/>
          <w:numId w:val="15"/>
        </w:numPr>
        <w:spacing w:before="240" w:after="120" w:line="276" w:lineRule="auto"/>
        <w:jc w:val="both"/>
      </w:pPr>
      <w:r w:rsidRPr="0084638B">
        <w:rPr>
          <w:b/>
          <w:bCs/>
        </w:rPr>
        <w:t xml:space="preserve">Confidentiality: </w:t>
      </w:r>
      <w:r w:rsidRPr="007C7557">
        <w:t>Information about submitted manuscripts will be handled confidentially and will not be disclosed to third parties not directly involved in the editorial process.</w:t>
      </w:r>
    </w:p>
    <w:p w14:paraId="41F75835" w14:textId="77777777" w:rsidR="00BA2BBF" w:rsidRDefault="00000000">
      <w:pPr>
        <w:spacing w:before="240" w:after="120"/>
        <w:ind w:firstLine="720"/>
        <w:jc w:val="both"/>
        <w:rPr>
          <w:rFonts w:ascii="Calibri" w:hAnsi="Calibri" w:cs="Calibri"/>
          <w:b/>
          <w:bCs/>
          <w:sz w:val="24"/>
          <w:szCs w:val="24"/>
        </w:rPr>
      </w:pPr>
      <w:r w:rsidRPr="008825E2">
        <w:rPr>
          <w:rFonts w:ascii="Calibri" w:hAnsi="Calibri" w:cs="Calibri"/>
          <w:b/>
          <w:bCs/>
          <w:sz w:val="24"/>
          <w:szCs w:val="24"/>
        </w:rPr>
        <w:t>9.1.3. Responsibilities of the Authors</w:t>
      </w:r>
    </w:p>
    <w:p w14:paraId="48FFD41A" w14:textId="77777777" w:rsidR="00BA2BBF" w:rsidRDefault="00000000">
      <w:pPr>
        <w:pStyle w:val="Prrafodelista"/>
        <w:numPr>
          <w:ilvl w:val="0"/>
          <w:numId w:val="16"/>
        </w:numPr>
        <w:spacing w:before="240" w:after="120" w:line="276" w:lineRule="auto"/>
        <w:jc w:val="both"/>
      </w:pPr>
      <w:r w:rsidRPr="0084638B">
        <w:rPr>
          <w:b/>
          <w:bCs/>
        </w:rPr>
        <w:t xml:space="preserve">Originality: </w:t>
      </w:r>
      <w:r w:rsidRPr="007C7557">
        <w:t>Authors must guarantee that their papers are original and have not been previously published or under consideration in another journal.</w:t>
      </w:r>
    </w:p>
    <w:p w14:paraId="1978C409" w14:textId="77777777" w:rsidR="00BA2BBF" w:rsidRDefault="00000000">
      <w:pPr>
        <w:pStyle w:val="Prrafodelista"/>
        <w:numPr>
          <w:ilvl w:val="0"/>
          <w:numId w:val="16"/>
        </w:numPr>
        <w:spacing w:before="240" w:after="120" w:line="276" w:lineRule="auto"/>
        <w:jc w:val="both"/>
      </w:pPr>
      <w:r w:rsidRPr="0084638B">
        <w:rPr>
          <w:b/>
          <w:bCs/>
        </w:rPr>
        <w:t>Acknowledgment of Sources:</w:t>
      </w:r>
      <w:r w:rsidRPr="007C7557">
        <w:t xml:space="preserve"> All sources used must be properly cited and permissions obtained for the use of copyrighted materials.</w:t>
      </w:r>
    </w:p>
    <w:p w14:paraId="490557E6" w14:textId="77777777" w:rsidR="00BA2BBF" w:rsidRDefault="00000000">
      <w:pPr>
        <w:pStyle w:val="Prrafodelista"/>
        <w:numPr>
          <w:ilvl w:val="0"/>
          <w:numId w:val="16"/>
        </w:numPr>
        <w:spacing w:before="240" w:after="120" w:line="276" w:lineRule="auto"/>
        <w:jc w:val="both"/>
      </w:pPr>
      <w:r w:rsidRPr="0084638B">
        <w:rPr>
          <w:b/>
          <w:bCs/>
        </w:rPr>
        <w:t xml:space="preserve">Conflict of Interest: </w:t>
      </w:r>
      <w:r w:rsidRPr="007C7557">
        <w:t>Authors must disclose any financial or other conflicts of interest that could influence the results or interpretation of their work.</w:t>
      </w:r>
    </w:p>
    <w:p w14:paraId="6D09E918" w14:textId="77777777" w:rsidR="00BA2BBF" w:rsidRDefault="00000000">
      <w:pPr>
        <w:pStyle w:val="Prrafodelista"/>
        <w:numPr>
          <w:ilvl w:val="0"/>
          <w:numId w:val="16"/>
        </w:numPr>
        <w:spacing w:before="240" w:after="120" w:line="276" w:lineRule="auto"/>
        <w:jc w:val="both"/>
      </w:pPr>
      <w:r w:rsidRPr="0084638B">
        <w:rPr>
          <w:b/>
          <w:bCs/>
        </w:rPr>
        <w:t xml:space="preserve">Correction of Errors: </w:t>
      </w:r>
      <w:r w:rsidRPr="007C7557">
        <w:t>If authors discover significant errors in their published work, they should immediately inform the editor and cooperate in the publication of an erratum or correction.</w:t>
      </w:r>
    </w:p>
    <w:p w14:paraId="3040360E" w14:textId="77777777" w:rsidR="00BA2BBF" w:rsidRDefault="00000000">
      <w:pPr>
        <w:spacing w:before="240" w:after="120"/>
        <w:ind w:firstLine="720"/>
        <w:jc w:val="both"/>
        <w:rPr>
          <w:rFonts w:ascii="Calibri" w:hAnsi="Calibri" w:cs="Calibri"/>
          <w:b/>
          <w:bCs/>
          <w:sz w:val="24"/>
          <w:szCs w:val="24"/>
        </w:rPr>
      </w:pPr>
      <w:r w:rsidRPr="008825E2">
        <w:rPr>
          <w:rFonts w:ascii="Calibri" w:hAnsi="Calibri" w:cs="Calibri"/>
          <w:b/>
          <w:bCs/>
          <w:sz w:val="24"/>
          <w:szCs w:val="24"/>
        </w:rPr>
        <w:t>9.1.4. Reviewers' Responsibilities</w:t>
      </w:r>
    </w:p>
    <w:p w14:paraId="2A668623" w14:textId="77777777" w:rsidR="00BA2BBF" w:rsidRDefault="00000000">
      <w:pPr>
        <w:pStyle w:val="Prrafodelista"/>
        <w:numPr>
          <w:ilvl w:val="0"/>
          <w:numId w:val="17"/>
        </w:numPr>
        <w:spacing w:before="240" w:after="120" w:line="276" w:lineRule="auto"/>
        <w:jc w:val="both"/>
      </w:pPr>
      <w:r w:rsidRPr="0084638B">
        <w:rPr>
          <w:b/>
          <w:bCs/>
        </w:rPr>
        <w:t>Objectivity and Justification:</w:t>
      </w:r>
      <w:r w:rsidRPr="007C7557">
        <w:t xml:space="preserve"> Reviews should be conducted in an objective and constructive manner, providing a clear and substantiated assessment of the manuscript.</w:t>
      </w:r>
    </w:p>
    <w:p w14:paraId="3A34B865" w14:textId="77777777" w:rsidR="00BA2BBF" w:rsidRDefault="00000000">
      <w:pPr>
        <w:pStyle w:val="Prrafodelista"/>
        <w:numPr>
          <w:ilvl w:val="0"/>
          <w:numId w:val="17"/>
        </w:numPr>
        <w:spacing w:before="240" w:after="120" w:line="276" w:lineRule="auto"/>
        <w:jc w:val="both"/>
      </w:pPr>
      <w:r w:rsidRPr="0084638B">
        <w:rPr>
          <w:b/>
          <w:bCs/>
        </w:rPr>
        <w:t xml:space="preserve">Confidentiality: </w:t>
      </w:r>
      <w:r w:rsidRPr="007C7557">
        <w:t>Reviewers must treat manuscripts as confidential documents and not discuss them with third parties.</w:t>
      </w:r>
    </w:p>
    <w:p w14:paraId="1392BFB4" w14:textId="77777777" w:rsidR="00BA2BBF" w:rsidRDefault="00000000">
      <w:pPr>
        <w:pStyle w:val="Prrafodelista"/>
        <w:numPr>
          <w:ilvl w:val="0"/>
          <w:numId w:val="17"/>
        </w:numPr>
        <w:spacing w:before="240" w:after="120" w:line="276" w:lineRule="auto"/>
        <w:jc w:val="both"/>
      </w:pPr>
      <w:r w:rsidRPr="0084638B">
        <w:rPr>
          <w:b/>
          <w:bCs/>
        </w:rPr>
        <w:lastRenderedPageBreak/>
        <w:t xml:space="preserve">Conflict of Interest: </w:t>
      </w:r>
      <w:r w:rsidRPr="007C7557">
        <w:t>Reviewers should decline to review manuscripts in which they have conflicts of interest resulting from competitive, collaborative or other relationships with the authors.</w:t>
      </w:r>
    </w:p>
    <w:p w14:paraId="7FD11B07" w14:textId="77777777" w:rsidR="00BA2BBF" w:rsidRDefault="00000000">
      <w:pPr>
        <w:spacing w:before="240" w:after="120"/>
        <w:ind w:firstLine="720"/>
        <w:jc w:val="both"/>
        <w:rPr>
          <w:rFonts w:ascii="Calibri" w:hAnsi="Calibri" w:cs="Calibri"/>
          <w:b/>
          <w:bCs/>
          <w:sz w:val="24"/>
          <w:szCs w:val="24"/>
        </w:rPr>
      </w:pPr>
      <w:r w:rsidRPr="008825E2">
        <w:rPr>
          <w:rFonts w:ascii="Calibri" w:hAnsi="Calibri" w:cs="Calibri"/>
          <w:b/>
          <w:bCs/>
          <w:sz w:val="24"/>
          <w:szCs w:val="24"/>
        </w:rPr>
        <w:t>9.1.5. Editors' Responsibilities</w:t>
      </w:r>
    </w:p>
    <w:p w14:paraId="1406D60E" w14:textId="77777777" w:rsidR="00BA2BBF" w:rsidRDefault="00000000">
      <w:pPr>
        <w:pStyle w:val="Prrafodelista"/>
        <w:numPr>
          <w:ilvl w:val="0"/>
          <w:numId w:val="18"/>
        </w:numPr>
        <w:spacing w:before="240" w:after="120" w:line="276" w:lineRule="auto"/>
        <w:jc w:val="both"/>
      </w:pPr>
      <w:r w:rsidRPr="0084638B">
        <w:rPr>
          <w:b/>
          <w:bCs/>
        </w:rPr>
        <w:t xml:space="preserve">Fair Decision: </w:t>
      </w:r>
      <w:r w:rsidRPr="007C7557">
        <w:t>Editors should ensure that the decision on manuscripts is based on relevance, originality and scholarly quality.</w:t>
      </w:r>
    </w:p>
    <w:p w14:paraId="654E89F6" w14:textId="77777777" w:rsidR="00BA2BBF" w:rsidRDefault="00000000">
      <w:pPr>
        <w:pStyle w:val="Prrafodelista"/>
        <w:numPr>
          <w:ilvl w:val="0"/>
          <w:numId w:val="18"/>
        </w:numPr>
        <w:spacing w:before="240" w:after="120" w:line="276" w:lineRule="auto"/>
        <w:jc w:val="both"/>
      </w:pPr>
      <w:r w:rsidRPr="0084638B">
        <w:rPr>
          <w:b/>
          <w:bCs/>
        </w:rPr>
        <w:t xml:space="preserve">Transparency in the Process: </w:t>
      </w:r>
      <w:r w:rsidRPr="007C7557">
        <w:t>Editors should ensure the transparency of the peer review process and provide authors with the necessary information on the status of their manuscript.</w:t>
      </w:r>
    </w:p>
    <w:p w14:paraId="110F8906" w14:textId="77777777" w:rsidR="00BA2BBF" w:rsidRDefault="00000000">
      <w:pPr>
        <w:pStyle w:val="Prrafodelista"/>
        <w:numPr>
          <w:ilvl w:val="0"/>
          <w:numId w:val="18"/>
        </w:numPr>
        <w:spacing w:before="240" w:after="120" w:line="276" w:lineRule="auto"/>
        <w:jc w:val="both"/>
      </w:pPr>
      <w:r w:rsidRPr="0084638B">
        <w:rPr>
          <w:b/>
          <w:bCs/>
        </w:rPr>
        <w:t>Handling Ethical Complaints:</w:t>
      </w:r>
      <w:r w:rsidRPr="007C7557">
        <w:t xml:space="preserve"> Editors should take reasonable steps to respond to ethical complaints about a manuscript or published article.</w:t>
      </w:r>
    </w:p>
    <w:p w14:paraId="1C0858D0" w14:textId="77777777" w:rsidR="00BA2BBF" w:rsidRDefault="00000000">
      <w:pPr>
        <w:spacing w:before="240" w:after="120"/>
        <w:ind w:firstLine="720"/>
        <w:jc w:val="both"/>
        <w:rPr>
          <w:rFonts w:ascii="Calibri" w:hAnsi="Calibri" w:cs="Calibri"/>
          <w:b/>
          <w:bCs/>
          <w:sz w:val="24"/>
          <w:szCs w:val="24"/>
        </w:rPr>
      </w:pPr>
      <w:r w:rsidRPr="008825E2">
        <w:rPr>
          <w:rFonts w:ascii="Calibri" w:hAnsi="Calibri" w:cs="Calibri"/>
          <w:b/>
          <w:bCs/>
          <w:sz w:val="24"/>
          <w:szCs w:val="24"/>
        </w:rPr>
        <w:t>9.1.6. Rights and Responsibilities of the Editorial Board</w:t>
      </w:r>
    </w:p>
    <w:p w14:paraId="0743EECB" w14:textId="77777777" w:rsidR="00BA2BBF" w:rsidRDefault="00000000">
      <w:pPr>
        <w:pStyle w:val="Prrafodelista"/>
        <w:numPr>
          <w:ilvl w:val="0"/>
          <w:numId w:val="19"/>
        </w:numPr>
        <w:spacing w:before="240" w:after="120" w:line="276" w:lineRule="auto"/>
        <w:jc w:val="both"/>
      </w:pPr>
      <w:r w:rsidRPr="0084638B">
        <w:rPr>
          <w:b/>
          <w:bCs/>
        </w:rPr>
        <w:t xml:space="preserve">Ethics Oversight: </w:t>
      </w:r>
      <w:r w:rsidRPr="007C7557">
        <w:t>The editorial board will monitor compliance with this ethics policy and take appropriate action in the event of violations.</w:t>
      </w:r>
    </w:p>
    <w:p w14:paraId="542CA34F" w14:textId="77777777" w:rsidR="00BA2BBF" w:rsidRDefault="00000000">
      <w:pPr>
        <w:pStyle w:val="Prrafodelista"/>
        <w:numPr>
          <w:ilvl w:val="0"/>
          <w:numId w:val="19"/>
        </w:numPr>
        <w:spacing w:before="240" w:after="120" w:line="276" w:lineRule="auto"/>
        <w:jc w:val="both"/>
      </w:pPr>
      <w:r w:rsidRPr="0084638B">
        <w:rPr>
          <w:b/>
          <w:bCs/>
        </w:rPr>
        <w:t xml:space="preserve">Policy Update: </w:t>
      </w:r>
      <w:r w:rsidRPr="007C7557">
        <w:t>This policy will be reviewed and updated regularly to reflect best practices and changes in international ethical standards.</w:t>
      </w:r>
    </w:p>
    <w:p w14:paraId="4F81E511" w14:textId="77777777" w:rsidR="00BA2BBF" w:rsidRDefault="00000000">
      <w:pPr>
        <w:spacing w:before="240" w:after="120"/>
        <w:ind w:firstLine="720"/>
        <w:jc w:val="both"/>
        <w:rPr>
          <w:rFonts w:ascii="Calibri" w:hAnsi="Calibri" w:cs="Calibri"/>
          <w:b/>
          <w:bCs/>
          <w:sz w:val="24"/>
          <w:szCs w:val="24"/>
        </w:rPr>
      </w:pPr>
      <w:r w:rsidRPr="008825E2">
        <w:rPr>
          <w:rFonts w:ascii="Calibri" w:hAnsi="Calibri" w:cs="Calibri"/>
          <w:b/>
          <w:bCs/>
          <w:sz w:val="24"/>
          <w:szCs w:val="24"/>
        </w:rPr>
        <w:t>9.1.7. Plagiarism and Misconduct</w:t>
      </w:r>
    </w:p>
    <w:p w14:paraId="453D8F13" w14:textId="77777777" w:rsidR="00BA2BBF" w:rsidRDefault="00000000">
      <w:pPr>
        <w:pStyle w:val="Prrafodelista"/>
        <w:numPr>
          <w:ilvl w:val="0"/>
          <w:numId w:val="21"/>
        </w:numPr>
        <w:spacing w:before="240" w:after="120" w:line="276" w:lineRule="auto"/>
        <w:jc w:val="both"/>
        <w:rPr>
          <w:b/>
          <w:bCs/>
        </w:rPr>
      </w:pPr>
      <w:r w:rsidRPr="006B0656">
        <w:rPr>
          <w:b/>
          <w:bCs/>
        </w:rPr>
        <w:t xml:space="preserve">Plagiarism Prevention: </w:t>
      </w:r>
      <w:r w:rsidRPr="007C7557">
        <w:t>The journal uses plagiarism detection software to verify the originality of manuscripts.</w:t>
      </w:r>
    </w:p>
    <w:p w14:paraId="65A693D5" w14:textId="77777777" w:rsidR="00BA2BBF" w:rsidRDefault="00000000">
      <w:pPr>
        <w:pStyle w:val="Prrafodelista"/>
        <w:numPr>
          <w:ilvl w:val="0"/>
          <w:numId w:val="21"/>
        </w:numPr>
        <w:spacing w:before="240" w:after="120" w:line="276" w:lineRule="auto"/>
        <w:jc w:val="both"/>
        <w:rPr>
          <w:b/>
          <w:bCs/>
        </w:rPr>
      </w:pPr>
      <w:r w:rsidRPr="006B0656">
        <w:rPr>
          <w:b/>
          <w:bCs/>
        </w:rPr>
        <w:t xml:space="preserve">Misconduct: </w:t>
      </w:r>
      <w:r w:rsidRPr="007C7557">
        <w:t>Any suspected scientific misconduct, including falsification of data, will be rigorously investigated and may result in withdrawal of the article and notification to the appropriate institutions.</w:t>
      </w:r>
    </w:p>
    <w:p w14:paraId="42823A9B" w14:textId="77777777" w:rsidR="00BA2BBF" w:rsidRDefault="00000000">
      <w:pPr>
        <w:spacing w:before="240" w:after="120"/>
        <w:ind w:firstLine="720"/>
        <w:jc w:val="both"/>
        <w:rPr>
          <w:rFonts w:ascii="Calibri" w:hAnsi="Calibri" w:cs="Calibri"/>
          <w:b/>
          <w:bCs/>
          <w:sz w:val="24"/>
          <w:szCs w:val="24"/>
        </w:rPr>
      </w:pPr>
      <w:r w:rsidRPr="008825E2">
        <w:rPr>
          <w:rFonts w:ascii="Calibri" w:hAnsi="Calibri" w:cs="Calibri"/>
          <w:b/>
          <w:bCs/>
          <w:sz w:val="24"/>
          <w:szCs w:val="24"/>
        </w:rPr>
        <w:t>9.1.8. Final Statement</w:t>
      </w:r>
    </w:p>
    <w:p w14:paraId="190F1930"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Pensamiento Americano Journal is committed to promoting academic integrity and creating a fair and respectful environment for the exchange of knowledge. All participants in the editorial process are responsible for adhering to this ethics policy.</w:t>
      </w:r>
    </w:p>
    <w:p w14:paraId="734607D9"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lastRenderedPageBreak/>
        <w:t xml:space="preserve">All the actors involved in the editorial process and </w:t>
      </w:r>
      <w:r w:rsidR="00675153" w:rsidRPr="008825E2">
        <w:rPr>
          <w:rFonts w:ascii="Calibri" w:hAnsi="Calibri" w:cs="Calibri"/>
          <w:sz w:val="24"/>
          <w:szCs w:val="24"/>
        </w:rPr>
        <w:t xml:space="preserve">management </w:t>
      </w:r>
      <w:r w:rsidRPr="008825E2">
        <w:rPr>
          <w:rFonts w:ascii="Calibri" w:hAnsi="Calibri" w:cs="Calibri"/>
          <w:sz w:val="24"/>
          <w:szCs w:val="24"/>
        </w:rPr>
        <w:t xml:space="preserve">assume that their procedures and </w:t>
      </w:r>
      <w:r w:rsidR="00675153" w:rsidRPr="008825E2">
        <w:rPr>
          <w:rFonts w:ascii="Calibri" w:hAnsi="Calibri" w:cs="Calibri"/>
          <w:sz w:val="24"/>
          <w:szCs w:val="24"/>
        </w:rPr>
        <w:t xml:space="preserve">methodology </w:t>
      </w:r>
      <w:r w:rsidRPr="008825E2">
        <w:rPr>
          <w:rFonts w:ascii="Calibri" w:hAnsi="Calibri" w:cs="Calibri"/>
          <w:sz w:val="24"/>
          <w:szCs w:val="24"/>
        </w:rPr>
        <w:t xml:space="preserve">conform to the international </w:t>
      </w:r>
      <w:r w:rsidR="00675153" w:rsidRPr="008825E2">
        <w:rPr>
          <w:rFonts w:ascii="Calibri" w:hAnsi="Calibri" w:cs="Calibri"/>
          <w:sz w:val="24"/>
          <w:szCs w:val="24"/>
        </w:rPr>
        <w:t xml:space="preserve">ethical codes </w:t>
      </w:r>
      <w:r w:rsidRPr="008825E2">
        <w:rPr>
          <w:rFonts w:ascii="Calibri" w:hAnsi="Calibri" w:cs="Calibri"/>
          <w:sz w:val="24"/>
          <w:szCs w:val="24"/>
        </w:rPr>
        <w:t xml:space="preserve">of </w:t>
      </w:r>
      <w:r w:rsidR="00675153" w:rsidRPr="008825E2">
        <w:rPr>
          <w:rFonts w:ascii="Calibri" w:hAnsi="Calibri" w:cs="Calibri"/>
          <w:sz w:val="24"/>
          <w:szCs w:val="24"/>
        </w:rPr>
        <w:t xml:space="preserve">scientific research </w:t>
      </w:r>
      <w:r w:rsidRPr="008825E2">
        <w:rPr>
          <w:rFonts w:ascii="Calibri" w:hAnsi="Calibri" w:cs="Calibri"/>
          <w:sz w:val="24"/>
          <w:szCs w:val="24"/>
        </w:rPr>
        <w:t xml:space="preserve">in the Social Sciences. This procedure is referred to in the editorial contract that is signed between the author(s) and the members of the journal at the moment of submitting the </w:t>
      </w:r>
      <w:r w:rsidR="00675153" w:rsidRPr="008825E2">
        <w:rPr>
          <w:rFonts w:ascii="Calibri" w:hAnsi="Calibri" w:cs="Calibri"/>
          <w:sz w:val="24"/>
          <w:szCs w:val="24"/>
        </w:rPr>
        <w:t xml:space="preserve">article </w:t>
      </w:r>
      <w:r w:rsidRPr="008825E2">
        <w:rPr>
          <w:rFonts w:ascii="Calibri" w:hAnsi="Calibri" w:cs="Calibri"/>
          <w:sz w:val="24"/>
          <w:szCs w:val="24"/>
        </w:rPr>
        <w:t>to Pensamiento Americano.</w:t>
      </w:r>
    </w:p>
    <w:p w14:paraId="60A7FFA0" w14:textId="77777777" w:rsidR="00BA2BBF" w:rsidRDefault="00675153">
      <w:pPr>
        <w:spacing w:before="240" w:after="120"/>
        <w:jc w:val="both"/>
        <w:rPr>
          <w:rFonts w:ascii="Calibri" w:hAnsi="Calibri" w:cs="Calibri"/>
          <w:sz w:val="24"/>
          <w:szCs w:val="24"/>
        </w:rPr>
      </w:pPr>
      <w:r>
        <w:rPr>
          <w:rFonts w:ascii="Calibri" w:hAnsi="Calibri" w:cs="Calibri"/>
          <w:sz w:val="24"/>
          <w:szCs w:val="24"/>
        </w:rPr>
        <w:t xml:space="preserve">Authors </w:t>
      </w:r>
      <w:r w:rsidR="00000000" w:rsidRPr="008825E2">
        <w:rPr>
          <w:rFonts w:ascii="Calibri" w:hAnsi="Calibri" w:cs="Calibri"/>
          <w:sz w:val="24"/>
          <w:szCs w:val="24"/>
        </w:rPr>
        <w:t xml:space="preserve">must give written proof, </w:t>
      </w:r>
      <w:r w:rsidRPr="008825E2">
        <w:rPr>
          <w:rFonts w:ascii="Calibri" w:hAnsi="Calibri" w:cs="Calibri"/>
          <w:sz w:val="24"/>
          <w:szCs w:val="24"/>
        </w:rPr>
        <w:t xml:space="preserve">through the </w:t>
      </w:r>
      <w:r w:rsidR="00000000" w:rsidRPr="008825E2">
        <w:rPr>
          <w:rFonts w:ascii="Calibri" w:hAnsi="Calibri" w:cs="Calibri"/>
          <w:sz w:val="24"/>
          <w:szCs w:val="24"/>
        </w:rPr>
        <w:t xml:space="preserve">letter of </w:t>
      </w:r>
      <w:r w:rsidRPr="008825E2">
        <w:rPr>
          <w:rFonts w:ascii="Calibri" w:hAnsi="Calibri" w:cs="Calibri"/>
          <w:sz w:val="24"/>
          <w:szCs w:val="24"/>
        </w:rPr>
        <w:t xml:space="preserve">presentation </w:t>
      </w:r>
      <w:r w:rsidR="00000000" w:rsidRPr="008825E2">
        <w:rPr>
          <w:rFonts w:ascii="Calibri" w:hAnsi="Calibri" w:cs="Calibri"/>
          <w:sz w:val="24"/>
          <w:szCs w:val="24"/>
        </w:rPr>
        <w:t xml:space="preserve">of the </w:t>
      </w:r>
      <w:r w:rsidRPr="008825E2">
        <w:rPr>
          <w:rFonts w:ascii="Calibri" w:hAnsi="Calibri" w:cs="Calibri"/>
          <w:sz w:val="24"/>
          <w:szCs w:val="24"/>
        </w:rPr>
        <w:t>article</w:t>
      </w:r>
      <w:r w:rsidR="00000000" w:rsidRPr="008825E2">
        <w:rPr>
          <w:rFonts w:ascii="Calibri" w:hAnsi="Calibri" w:cs="Calibri"/>
          <w:sz w:val="24"/>
          <w:szCs w:val="24"/>
        </w:rPr>
        <w:t xml:space="preserve">, that its </w:t>
      </w:r>
      <w:r w:rsidRPr="008825E2">
        <w:rPr>
          <w:rFonts w:ascii="Calibri" w:hAnsi="Calibri" w:cs="Calibri"/>
          <w:sz w:val="24"/>
          <w:szCs w:val="24"/>
        </w:rPr>
        <w:t xml:space="preserve">publication </w:t>
      </w:r>
      <w:r w:rsidR="00000000" w:rsidRPr="008825E2">
        <w:rPr>
          <w:rFonts w:ascii="Calibri" w:hAnsi="Calibri" w:cs="Calibri"/>
          <w:sz w:val="24"/>
          <w:szCs w:val="24"/>
        </w:rPr>
        <w:t xml:space="preserve">is conditioned to the editorial processes and the judgment of the </w:t>
      </w:r>
      <w:r w:rsidRPr="008825E2">
        <w:rPr>
          <w:rFonts w:ascii="Calibri" w:hAnsi="Calibri" w:cs="Calibri"/>
          <w:sz w:val="24"/>
          <w:szCs w:val="24"/>
        </w:rPr>
        <w:t>referees</w:t>
      </w:r>
      <w:r w:rsidR="00000000" w:rsidRPr="008825E2">
        <w:rPr>
          <w:rFonts w:ascii="Calibri" w:hAnsi="Calibri" w:cs="Calibri"/>
          <w:sz w:val="24"/>
          <w:szCs w:val="24"/>
        </w:rPr>
        <w:t xml:space="preserve">. They must </w:t>
      </w:r>
      <w:r w:rsidRPr="008825E2">
        <w:rPr>
          <w:rFonts w:ascii="Calibri" w:hAnsi="Calibri" w:cs="Calibri"/>
          <w:sz w:val="24"/>
          <w:szCs w:val="24"/>
        </w:rPr>
        <w:t xml:space="preserve">also </w:t>
      </w:r>
      <w:r w:rsidR="00000000" w:rsidRPr="008825E2">
        <w:rPr>
          <w:rFonts w:ascii="Calibri" w:hAnsi="Calibri" w:cs="Calibri"/>
          <w:sz w:val="24"/>
          <w:szCs w:val="24"/>
        </w:rPr>
        <w:t xml:space="preserve">sign the form of </w:t>
      </w:r>
      <w:r w:rsidRPr="008825E2">
        <w:rPr>
          <w:rFonts w:ascii="Calibri" w:hAnsi="Calibri" w:cs="Calibri"/>
          <w:sz w:val="24"/>
          <w:szCs w:val="24"/>
        </w:rPr>
        <w:t xml:space="preserve">assignment </w:t>
      </w:r>
      <w:r w:rsidR="00000000" w:rsidRPr="008825E2">
        <w:rPr>
          <w:rFonts w:ascii="Calibri" w:hAnsi="Calibri" w:cs="Calibri"/>
          <w:sz w:val="24"/>
          <w:szCs w:val="24"/>
        </w:rPr>
        <w:t xml:space="preserve">of author's patrimonial rights and the </w:t>
      </w:r>
      <w:r w:rsidRPr="008825E2">
        <w:rPr>
          <w:rFonts w:ascii="Calibri" w:hAnsi="Calibri" w:cs="Calibri"/>
          <w:sz w:val="24"/>
          <w:szCs w:val="24"/>
        </w:rPr>
        <w:t xml:space="preserve">declaration </w:t>
      </w:r>
      <w:r w:rsidR="00000000" w:rsidRPr="008825E2">
        <w:rPr>
          <w:rFonts w:ascii="Calibri" w:hAnsi="Calibri" w:cs="Calibri"/>
          <w:sz w:val="24"/>
          <w:szCs w:val="24"/>
        </w:rPr>
        <w:t xml:space="preserve">of conflicts of </w:t>
      </w:r>
      <w:r w:rsidRPr="008825E2">
        <w:rPr>
          <w:rFonts w:ascii="Calibri" w:hAnsi="Calibri" w:cs="Calibri"/>
          <w:sz w:val="24"/>
          <w:szCs w:val="24"/>
        </w:rPr>
        <w:t>interest</w:t>
      </w:r>
      <w:r w:rsidR="00000000" w:rsidRPr="008825E2">
        <w:rPr>
          <w:rFonts w:ascii="Calibri" w:hAnsi="Calibri" w:cs="Calibri"/>
          <w:sz w:val="24"/>
          <w:szCs w:val="24"/>
        </w:rPr>
        <w:t xml:space="preserve">, </w:t>
      </w:r>
      <w:r w:rsidRPr="008825E2">
        <w:rPr>
          <w:rFonts w:ascii="Calibri" w:hAnsi="Calibri" w:cs="Calibri"/>
          <w:sz w:val="24"/>
          <w:szCs w:val="24"/>
        </w:rPr>
        <w:t xml:space="preserve">making themselves </w:t>
      </w:r>
      <w:r w:rsidR="00000000" w:rsidRPr="008825E2">
        <w:rPr>
          <w:rFonts w:ascii="Calibri" w:hAnsi="Calibri" w:cs="Calibri"/>
          <w:sz w:val="24"/>
          <w:szCs w:val="24"/>
        </w:rPr>
        <w:t xml:space="preserve">fully responsible for the </w:t>
      </w:r>
      <w:r w:rsidRPr="008825E2">
        <w:rPr>
          <w:rFonts w:ascii="Calibri" w:hAnsi="Calibri" w:cs="Calibri"/>
          <w:sz w:val="24"/>
          <w:szCs w:val="24"/>
        </w:rPr>
        <w:t xml:space="preserve">ethical </w:t>
      </w:r>
      <w:r w:rsidR="00000000" w:rsidRPr="008825E2">
        <w:rPr>
          <w:rFonts w:ascii="Calibri" w:hAnsi="Calibri" w:cs="Calibri"/>
          <w:sz w:val="24"/>
          <w:szCs w:val="24"/>
        </w:rPr>
        <w:t xml:space="preserve">violations in which they may have incurred with the </w:t>
      </w:r>
      <w:r w:rsidRPr="008825E2">
        <w:rPr>
          <w:rFonts w:ascii="Calibri" w:hAnsi="Calibri" w:cs="Calibri"/>
          <w:sz w:val="24"/>
          <w:szCs w:val="24"/>
        </w:rPr>
        <w:t xml:space="preserve">research </w:t>
      </w:r>
      <w:r w:rsidR="00000000" w:rsidRPr="008825E2">
        <w:rPr>
          <w:rFonts w:ascii="Calibri" w:hAnsi="Calibri" w:cs="Calibri"/>
          <w:sz w:val="24"/>
          <w:szCs w:val="24"/>
        </w:rPr>
        <w:t xml:space="preserve">from which the </w:t>
      </w:r>
      <w:r w:rsidRPr="008825E2">
        <w:rPr>
          <w:rFonts w:ascii="Calibri" w:hAnsi="Calibri" w:cs="Calibri"/>
          <w:sz w:val="24"/>
          <w:szCs w:val="24"/>
        </w:rPr>
        <w:t xml:space="preserve">article </w:t>
      </w:r>
      <w:r w:rsidR="00000000" w:rsidRPr="008825E2">
        <w:rPr>
          <w:rFonts w:ascii="Calibri" w:hAnsi="Calibri" w:cs="Calibri"/>
          <w:sz w:val="24"/>
          <w:szCs w:val="24"/>
        </w:rPr>
        <w:t xml:space="preserve">derives. Likewise, the author is obliged to report any conflicts of </w:t>
      </w:r>
      <w:r w:rsidRPr="008825E2">
        <w:rPr>
          <w:rFonts w:ascii="Calibri" w:hAnsi="Calibri" w:cs="Calibri"/>
          <w:sz w:val="24"/>
          <w:szCs w:val="24"/>
        </w:rPr>
        <w:t xml:space="preserve">interest </w:t>
      </w:r>
      <w:r w:rsidR="00000000" w:rsidRPr="008825E2">
        <w:rPr>
          <w:rFonts w:ascii="Calibri" w:hAnsi="Calibri" w:cs="Calibri"/>
          <w:sz w:val="24"/>
          <w:szCs w:val="24"/>
        </w:rPr>
        <w:t>that his/her work may have in case they exist.</w:t>
      </w:r>
    </w:p>
    <w:p w14:paraId="28067744"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 xml:space="preserve">Pensamiento Americano will reject all those </w:t>
      </w:r>
      <w:r w:rsidR="00675153" w:rsidRPr="008825E2">
        <w:rPr>
          <w:rFonts w:ascii="Calibri" w:hAnsi="Calibri" w:cs="Calibri"/>
          <w:sz w:val="24"/>
          <w:szCs w:val="24"/>
        </w:rPr>
        <w:t xml:space="preserve">articles </w:t>
      </w:r>
      <w:r w:rsidRPr="008825E2">
        <w:rPr>
          <w:rFonts w:ascii="Calibri" w:hAnsi="Calibri" w:cs="Calibri"/>
          <w:sz w:val="24"/>
          <w:szCs w:val="24"/>
        </w:rPr>
        <w:t xml:space="preserve">that </w:t>
      </w:r>
      <w:r w:rsidR="00675153" w:rsidRPr="008825E2">
        <w:rPr>
          <w:rFonts w:ascii="Calibri" w:hAnsi="Calibri" w:cs="Calibri"/>
          <w:sz w:val="24"/>
          <w:szCs w:val="24"/>
        </w:rPr>
        <w:t xml:space="preserve">implicitly </w:t>
      </w:r>
      <w:r w:rsidRPr="008825E2">
        <w:rPr>
          <w:rFonts w:ascii="Calibri" w:hAnsi="Calibri" w:cs="Calibri"/>
          <w:sz w:val="24"/>
          <w:szCs w:val="24"/>
        </w:rPr>
        <w:t xml:space="preserve">or </w:t>
      </w:r>
      <w:r w:rsidR="00675153" w:rsidRPr="008825E2">
        <w:rPr>
          <w:rFonts w:ascii="Calibri" w:hAnsi="Calibri" w:cs="Calibri"/>
          <w:sz w:val="24"/>
          <w:szCs w:val="24"/>
        </w:rPr>
        <w:t xml:space="preserve">explicitly </w:t>
      </w:r>
      <w:r w:rsidRPr="008825E2">
        <w:rPr>
          <w:rFonts w:ascii="Calibri" w:hAnsi="Calibri" w:cs="Calibri"/>
          <w:sz w:val="24"/>
          <w:szCs w:val="24"/>
        </w:rPr>
        <w:t xml:space="preserve">contain experiences, </w:t>
      </w:r>
      <w:r w:rsidR="00675153" w:rsidRPr="008825E2">
        <w:rPr>
          <w:rFonts w:ascii="Calibri" w:hAnsi="Calibri" w:cs="Calibri"/>
          <w:sz w:val="24"/>
          <w:szCs w:val="24"/>
        </w:rPr>
        <w:t>methods</w:t>
      </w:r>
      <w:r w:rsidRPr="008825E2">
        <w:rPr>
          <w:rFonts w:ascii="Calibri" w:hAnsi="Calibri" w:cs="Calibri"/>
          <w:sz w:val="24"/>
          <w:szCs w:val="24"/>
        </w:rPr>
        <w:t xml:space="preserve">, procedures or any other </w:t>
      </w:r>
      <w:r w:rsidR="00675153" w:rsidRPr="008825E2">
        <w:rPr>
          <w:rFonts w:ascii="Calibri" w:hAnsi="Calibri" w:cs="Calibri"/>
          <w:sz w:val="24"/>
          <w:szCs w:val="24"/>
        </w:rPr>
        <w:t>unethical</w:t>
      </w:r>
      <w:r w:rsidRPr="008825E2">
        <w:rPr>
          <w:rFonts w:ascii="Calibri" w:hAnsi="Calibri" w:cs="Calibri"/>
          <w:sz w:val="24"/>
          <w:szCs w:val="24"/>
        </w:rPr>
        <w:t xml:space="preserve"> activity or that contain discriminatory, offensive, aggressive, </w:t>
      </w:r>
      <w:r w:rsidR="00FE7620" w:rsidRPr="008825E2">
        <w:rPr>
          <w:rFonts w:ascii="Calibri" w:hAnsi="Calibri" w:cs="Calibri"/>
          <w:sz w:val="24"/>
          <w:szCs w:val="24"/>
        </w:rPr>
        <w:t>etc.</w:t>
      </w:r>
      <w:r w:rsidRPr="008825E2">
        <w:rPr>
          <w:rFonts w:ascii="Calibri" w:hAnsi="Calibri" w:cs="Calibri"/>
          <w:sz w:val="24"/>
          <w:szCs w:val="24"/>
        </w:rPr>
        <w:t>; or those that do not clearly express any type of conflict of interest.</w:t>
      </w:r>
    </w:p>
    <w:p w14:paraId="1B1A32E3"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 xml:space="preserve">The editor is committed to act in a neutral and objective manner, without </w:t>
      </w:r>
      <w:r w:rsidR="00FE7620" w:rsidRPr="008825E2">
        <w:rPr>
          <w:rFonts w:ascii="Calibri" w:hAnsi="Calibri" w:cs="Calibri"/>
          <w:sz w:val="24"/>
          <w:szCs w:val="24"/>
        </w:rPr>
        <w:t xml:space="preserve">any </w:t>
      </w:r>
      <w:r w:rsidRPr="008825E2">
        <w:rPr>
          <w:rFonts w:ascii="Calibri" w:hAnsi="Calibri" w:cs="Calibri"/>
          <w:sz w:val="24"/>
          <w:szCs w:val="24"/>
        </w:rPr>
        <w:t xml:space="preserve">sexual, religious, </w:t>
      </w:r>
      <w:r w:rsidR="00FE7620" w:rsidRPr="008825E2">
        <w:rPr>
          <w:rFonts w:ascii="Calibri" w:hAnsi="Calibri" w:cs="Calibri"/>
          <w:sz w:val="24"/>
          <w:szCs w:val="24"/>
        </w:rPr>
        <w:t xml:space="preserve">political </w:t>
      </w:r>
      <w:r w:rsidRPr="008825E2">
        <w:rPr>
          <w:rFonts w:ascii="Calibri" w:hAnsi="Calibri" w:cs="Calibri"/>
          <w:sz w:val="24"/>
          <w:szCs w:val="24"/>
        </w:rPr>
        <w:t xml:space="preserve">or origin </w:t>
      </w:r>
      <w:r w:rsidR="00FE7620" w:rsidRPr="008825E2">
        <w:rPr>
          <w:rFonts w:ascii="Calibri" w:hAnsi="Calibri" w:cs="Calibri"/>
          <w:sz w:val="24"/>
          <w:szCs w:val="24"/>
        </w:rPr>
        <w:t xml:space="preserve">discrimination </w:t>
      </w:r>
      <w:r w:rsidRPr="008825E2">
        <w:rPr>
          <w:rFonts w:ascii="Calibri" w:hAnsi="Calibri" w:cs="Calibri"/>
          <w:sz w:val="24"/>
          <w:szCs w:val="24"/>
        </w:rPr>
        <w:t xml:space="preserve">of the authors, and to respect human rights. It is </w:t>
      </w:r>
      <w:r w:rsidR="00FE7620" w:rsidRPr="008825E2">
        <w:rPr>
          <w:rFonts w:ascii="Calibri" w:hAnsi="Calibri" w:cs="Calibri"/>
          <w:sz w:val="24"/>
          <w:szCs w:val="24"/>
        </w:rPr>
        <w:t xml:space="preserve">also </w:t>
      </w:r>
      <w:r w:rsidRPr="008825E2">
        <w:rPr>
          <w:rFonts w:ascii="Calibri" w:hAnsi="Calibri" w:cs="Calibri"/>
          <w:sz w:val="24"/>
          <w:szCs w:val="24"/>
        </w:rPr>
        <w:t xml:space="preserve">committed to publishing </w:t>
      </w:r>
      <w:r w:rsidR="00FE7620" w:rsidRPr="008825E2">
        <w:rPr>
          <w:rFonts w:ascii="Calibri" w:hAnsi="Calibri" w:cs="Calibri"/>
          <w:sz w:val="24"/>
          <w:szCs w:val="24"/>
        </w:rPr>
        <w:t xml:space="preserve">scholarly </w:t>
      </w:r>
      <w:r w:rsidRPr="008825E2">
        <w:rPr>
          <w:rFonts w:ascii="Calibri" w:hAnsi="Calibri" w:cs="Calibri"/>
          <w:sz w:val="24"/>
          <w:szCs w:val="24"/>
        </w:rPr>
        <w:t xml:space="preserve">contributions </w:t>
      </w:r>
      <w:r w:rsidR="00FE7620" w:rsidRPr="008825E2">
        <w:rPr>
          <w:rFonts w:ascii="Calibri" w:hAnsi="Calibri" w:cs="Calibri"/>
          <w:sz w:val="24"/>
          <w:szCs w:val="24"/>
        </w:rPr>
        <w:t xml:space="preserve">solely </w:t>
      </w:r>
      <w:r w:rsidR="00D50652" w:rsidRPr="008825E2">
        <w:rPr>
          <w:rFonts w:ascii="Calibri" w:hAnsi="Calibri" w:cs="Calibri"/>
          <w:sz w:val="24"/>
          <w:szCs w:val="24"/>
        </w:rPr>
        <w:t xml:space="preserve">on </w:t>
      </w:r>
      <w:r w:rsidRPr="008825E2">
        <w:rPr>
          <w:rFonts w:ascii="Calibri" w:hAnsi="Calibri" w:cs="Calibri"/>
          <w:sz w:val="24"/>
          <w:szCs w:val="24"/>
        </w:rPr>
        <w:t xml:space="preserve">their </w:t>
      </w:r>
      <w:r w:rsidR="00FE7620" w:rsidRPr="008825E2">
        <w:rPr>
          <w:rFonts w:ascii="Calibri" w:hAnsi="Calibri" w:cs="Calibri"/>
          <w:sz w:val="24"/>
          <w:szCs w:val="24"/>
        </w:rPr>
        <w:t>merits</w:t>
      </w:r>
      <w:r w:rsidRPr="008825E2">
        <w:rPr>
          <w:rFonts w:ascii="Calibri" w:hAnsi="Calibri" w:cs="Calibri"/>
          <w:sz w:val="24"/>
          <w:szCs w:val="24"/>
        </w:rPr>
        <w:t xml:space="preserve">, without regard to </w:t>
      </w:r>
      <w:r w:rsidR="00FE7620" w:rsidRPr="008825E2">
        <w:rPr>
          <w:rFonts w:ascii="Calibri" w:hAnsi="Calibri" w:cs="Calibri"/>
          <w:sz w:val="24"/>
          <w:szCs w:val="24"/>
        </w:rPr>
        <w:t xml:space="preserve">any </w:t>
      </w:r>
      <w:r w:rsidRPr="008825E2">
        <w:rPr>
          <w:rFonts w:ascii="Calibri" w:hAnsi="Calibri" w:cs="Calibri"/>
          <w:sz w:val="24"/>
          <w:szCs w:val="24"/>
        </w:rPr>
        <w:t xml:space="preserve">commercial </w:t>
      </w:r>
      <w:r w:rsidR="00FE7620" w:rsidRPr="008825E2">
        <w:rPr>
          <w:rFonts w:ascii="Calibri" w:hAnsi="Calibri" w:cs="Calibri"/>
          <w:sz w:val="24"/>
          <w:szCs w:val="24"/>
        </w:rPr>
        <w:t xml:space="preserve">interest </w:t>
      </w:r>
      <w:r w:rsidRPr="008825E2">
        <w:rPr>
          <w:rFonts w:ascii="Calibri" w:hAnsi="Calibri" w:cs="Calibri"/>
          <w:sz w:val="24"/>
          <w:szCs w:val="24"/>
        </w:rPr>
        <w:t xml:space="preserve">or conflict of </w:t>
      </w:r>
      <w:r w:rsidR="00FE7620" w:rsidRPr="008825E2">
        <w:rPr>
          <w:rFonts w:ascii="Calibri" w:hAnsi="Calibri" w:cs="Calibri"/>
          <w:sz w:val="24"/>
          <w:szCs w:val="24"/>
        </w:rPr>
        <w:t>interest</w:t>
      </w:r>
      <w:r w:rsidRPr="008825E2">
        <w:rPr>
          <w:rFonts w:ascii="Calibri" w:hAnsi="Calibri" w:cs="Calibri"/>
          <w:sz w:val="24"/>
          <w:szCs w:val="24"/>
        </w:rPr>
        <w:t xml:space="preserve">. The editorial team keeps up to date with intellectual property and copyright regulations, and </w:t>
      </w:r>
      <w:r w:rsidR="00D50652" w:rsidRPr="008825E2">
        <w:rPr>
          <w:rFonts w:ascii="Calibri" w:hAnsi="Calibri" w:cs="Calibri"/>
          <w:sz w:val="24"/>
          <w:szCs w:val="24"/>
        </w:rPr>
        <w:t xml:space="preserve">is obliged to </w:t>
      </w:r>
      <w:r w:rsidRPr="008825E2">
        <w:rPr>
          <w:rFonts w:ascii="Calibri" w:hAnsi="Calibri" w:cs="Calibri"/>
          <w:sz w:val="24"/>
          <w:szCs w:val="24"/>
        </w:rPr>
        <w:t>ensure compliance with them.</w:t>
      </w:r>
    </w:p>
    <w:p w14:paraId="571EF75E"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 xml:space="preserve">Pensamiento Americano also complies with the regulations of the World Intellectual Property </w:t>
      </w:r>
      <w:r w:rsidR="00D50652" w:rsidRPr="008825E2">
        <w:rPr>
          <w:rFonts w:ascii="Calibri" w:hAnsi="Calibri" w:cs="Calibri"/>
          <w:sz w:val="24"/>
          <w:szCs w:val="24"/>
        </w:rPr>
        <w:t>Organization</w:t>
      </w:r>
      <w:r w:rsidRPr="008825E2">
        <w:rPr>
          <w:rFonts w:ascii="Calibri" w:hAnsi="Calibri" w:cs="Calibri"/>
          <w:sz w:val="24"/>
          <w:szCs w:val="24"/>
        </w:rPr>
        <w:t xml:space="preserve">, which applies to Colombia through </w:t>
      </w:r>
      <w:r w:rsidR="00D50652" w:rsidRPr="008825E2">
        <w:rPr>
          <w:rFonts w:ascii="Calibri" w:hAnsi="Calibri" w:cs="Calibri"/>
          <w:sz w:val="24"/>
          <w:szCs w:val="24"/>
        </w:rPr>
        <w:t xml:space="preserve">Decision </w:t>
      </w:r>
      <w:r w:rsidRPr="008825E2">
        <w:rPr>
          <w:rFonts w:ascii="Calibri" w:hAnsi="Calibri" w:cs="Calibri"/>
          <w:sz w:val="24"/>
          <w:szCs w:val="24"/>
        </w:rPr>
        <w:t xml:space="preserve">351 of 1993 of the Cartagena Agreement </w:t>
      </w:r>
      <w:r w:rsidR="00D50652" w:rsidRPr="008825E2">
        <w:rPr>
          <w:rFonts w:ascii="Calibri" w:hAnsi="Calibri" w:cs="Calibri"/>
          <w:sz w:val="24"/>
          <w:szCs w:val="24"/>
        </w:rPr>
        <w:t xml:space="preserve">Commission </w:t>
      </w:r>
      <w:r w:rsidRPr="008825E2">
        <w:rPr>
          <w:rFonts w:ascii="Calibri" w:hAnsi="Calibri" w:cs="Calibri"/>
          <w:sz w:val="24"/>
          <w:szCs w:val="24"/>
        </w:rPr>
        <w:t>and Law 23 of 1982.</w:t>
      </w:r>
    </w:p>
    <w:p w14:paraId="5A04C73C" w14:textId="77777777" w:rsidR="00673325" w:rsidRPr="008825E2" w:rsidRDefault="00673325" w:rsidP="006B0656">
      <w:pPr>
        <w:spacing w:before="240" w:after="120"/>
        <w:jc w:val="both"/>
        <w:rPr>
          <w:rFonts w:ascii="Calibri" w:hAnsi="Calibri" w:cs="Calibri"/>
          <w:sz w:val="24"/>
          <w:szCs w:val="24"/>
        </w:rPr>
      </w:pPr>
    </w:p>
    <w:p w14:paraId="045C2CD5"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30" w:name="_Toc172183165"/>
      <w:r w:rsidRPr="00590620">
        <w:rPr>
          <w:rFonts w:ascii="Calibri" w:hAnsi="Calibri" w:cs="Calibri"/>
          <w:b/>
          <w:color w:val="000000"/>
          <w:sz w:val="24"/>
          <w:szCs w:val="24"/>
        </w:rPr>
        <w:t>10</w:t>
      </w:r>
      <w:r w:rsidRPr="008825E2">
        <w:rPr>
          <w:rFonts w:ascii="Calibri" w:hAnsi="Calibri" w:cs="Calibri"/>
          <w:b/>
          <w:color w:val="000000"/>
          <w:sz w:val="24"/>
          <w:szCs w:val="24"/>
        </w:rPr>
        <w:t>. Editor's Responsibilities</w:t>
      </w:r>
      <w:bookmarkEnd w:id="30"/>
    </w:p>
    <w:p w14:paraId="5F30874C" w14:textId="77777777" w:rsidR="00BA2BBF" w:rsidRDefault="00000000">
      <w:pPr>
        <w:numPr>
          <w:ilvl w:val="0"/>
          <w:numId w:val="2"/>
        </w:numPr>
        <w:spacing w:before="240"/>
        <w:jc w:val="both"/>
        <w:rPr>
          <w:rFonts w:ascii="Calibri" w:hAnsi="Calibri" w:cs="Calibri"/>
          <w:sz w:val="24"/>
          <w:szCs w:val="24"/>
        </w:rPr>
      </w:pPr>
      <w:r w:rsidRPr="008825E2">
        <w:rPr>
          <w:rFonts w:ascii="Calibri" w:hAnsi="Calibri" w:cs="Calibri"/>
          <w:sz w:val="24"/>
          <w:szCs w:val="24"/>
        </w:rPr>
        <w:t>Ensure the confidentiality of the peer review process.</w:t>
      </w:r>
    </w:p>
    <w:p w14:paraId="63C356FC" w14:textId="77777777" w:rsidR="00BA2BBF" w:rsidRDefault="00000000">
      <w:pPr>
        <w:numPr>
          <w:ilvl w:val="0"/>
          <w:numId w:val="2"/>
        </w:numPr>
        <w:jc w:val="both"/>
        <w:rPr>
          <w:rFonts w:ascii="Calibri" w:hAnsi="Calibri" w:cs="Calibri"/>
          <w:sz w:val="24"/>
          <w:szCs w:val="24"/>
        </w:rPr>
      </w:pPr>
      <w:r w:rsidRPr="006B0656">
        <w:rPr>
          <w:rFonts w:ascii="Calibri" w:hAnsi="Calibri" w:cs="Calibri"/>
          <w:sz w:val="24"/>
          <w:szCs w:val="24"/>
        </w:rPr>
        <w:t>Make editorial decisions based solely on the academic merit and relevance of the manuscript.</w:t>
      </w:r>
    </w:p>
    <w:p w14:paraId="57ECDC5C" w14:textId="77777777" w:rsidR="00BA2BBF" w:rsidRDefault="00000000">
      <w:pPr>
        <w:numPr>
          <w:ilvl w:val="0"/>
          <w:numId w:val="2"/>
        </w:numPr>
        <w:jc w:val="both"/>
        <w:rPr>
          <w:rFonts w:ascii="Calibri" w:hAnsi="Calibri" w:cs="Calibri"/>
          <w:sz w:val="24"/>
          <w:szCs w:val="24"/>
        </w:rPr>
      </w:pPr>
      <w:r w:rsidRPr="008825E2">
        <w:rPr>
          <w:rFonts w:ascii="Calibri" w:hAnsi="Calibri" w:cs="Calibri"/>
          <w:sz w:val="24"/>
          <w:szCs w:val="24"/>
        </w:rPr>
        <w:t>Ensure a fair and impartial review process.</w:t>
      </w:r>
    </w:p>
    <w:p w14:paraId="34CE94F5" w14:textId="77777777" w:rsidR="00BA2BBF" w:rsidRDefault="00000000">
      <w:pPr>
        <w:numPr>
          <w:ilvl w:val="0"/>
          <w:numId w:val="2"/>
        </w:numPr>
        <w:jc w:val="both"/>
        <w:rPr>
          <w:rFonts w:ascii="Calibri" w:hAnsi="Calibri" w:cs="Calibri"/>
          <w:sz w:val="24"/>
          <w:szCs w:val="24"/>
        </w:rPr>
      </w:pPr>
      <w:r w:rsidRPr="008825E2">
        <w:rPr>
          <w:rFonts w:ascii="Calibri" w:hAnsi="Calibri" w:cs="Calibri"/>
          <w:sz w:val="24"/>
          <w:szCs w:val="24"/>
        </w:rPr>
        <w:lastRenderedPageBreak/>
        <w:t>Respond to ethics complaints and ensure that published research complies with ethical standards.</w:t>
      </w:r>
    </w:p>
    <w:p w14:paraId="7435452E"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31" w:name="_cm5rdubfgyjv" w:colFirst="0" w:colLast="0"/>
      <w:bookmarkStart w:id="32" w:name="_Toc172183166"/>
      <w:bookmarkEnd w:id="31"/>
      <w:r w:rsidRPr="008825E2">
        <w:rPr>
          <w:rFonts w:ascii="Calibri" w:hAnsi="Calibri" w:cs="Calibri"/>
          <w:b/>
          <w:color w:val="000000"/>
          <w:sz w:val="24"/>
          <w:szCs w:val="24"/>
        </w:rPr>
        <w:t>11. Responsibilities of the Peer Reviewers</w:t>
      </w:r>
      <w:bookmarkEnd w:id="32"/>
    </w:p>
    <w:p w14:paraId="3AABEF2C" w14:textId="77777777" w:rsidR="00BA2BBF" w:rsidRDefault="00000000">
      <w:pPr>
        <w:numPr>
          <w:ilvl w:val="0"/>
          <w:numId w:val="6"/>
        </w:numPr>
        <w:spacing w:before="240"/>
        <w:jc w:val="both"/>
        <w:rPr>
          <w:rFonts w:ascii="Calibri" w:hAnsi="Calibri" w:cs="Calibri"/>
          <w:sz w:val="24"/>
          <w:szCs w:val="24"/>
        </w:rPr>
      </w:pPr>
      <w:r w:rsidRPr="008825E2">
        <w:rPr>
          <w:rFonts w:ascii="Calibri" w:hAnsi="Calibri" w:cs="Calibri"/>
          <w:sz w:val="24"/>
          <w:szCs w:val="24"/>
        </w:rPr>
        <w:t>Evaluate manuscripts objectively and constructively.</w:t>
      </w:r>
    </w:p>
    <w:p w14:paraId="71032F64" w14:textId="77777777" w:rsidR="00BA2BBF" w:rsidRDefault="00000000">
      <w:pPr>
        <w:numPr>
          <w:ilvl w:val="0"/>
          <w:numId w:val="6"/>
        </w:numPr>
        <w:jc w:val="both"/>
        <w:rPr>
          <w:rFonts w:ascii="Calibri" w:hAnsi="Calibri" w:cs="Calibri"/>
          <w:sz w:val="24"/>
          <w:szCs w:val="24"/>
        </w:rPr>
      </w:pPr>
      <w:r w:rsidRPr="008825E2">
        <w:rPr>
          <w:rFonts w:ascii="Calibri" w:hAnsi="Calibri" w:cs="Calibri"/>
          <w:sz w:val="24"/>
          <w:szCs w:val="24"/>
        </w:rPr>
        <w:t>Maintain the confidentiality of the manuscript and do not use the information obtained in the</w:t>
      </w:r>
    </w:p>
    <w:p w14:paraId="223E0950" w14:textId="77777777" w:rsidR="00BA2BBF" w:rsidRDefault="00000000">
      <w:pPr>
        <w:numPr>
          <w:ilvl w:val="0"/>
          <w:numId w:val="6"/>
        </w:numPr>
        <w:jc w:val="both"/>
        <w:rPr>
          <w:rFonts w:ascii="Calibri" w:hAnsi="Calibri" w:cs="Calibri"/>
          <w:sz w:val="24"/>
          <w:szCs w:val="24"/>
        </w:rPr>
      </w:pPr>
      <w:r w:rsidRPr="008825E2">
        <w:rPr>
          <w:rFonts w:ascii="Calibri" w:hAnsi="Calibri" w:cs="Calibri"/>
          <w:sz w:val="24"/>
          <w:szCs w:val="24"/>
        </w:rPr>
        <w:t>review process for personal benefit.</w:t>
      </w:r>
    </w:p>
    <w:p w14:paraId="40F810D0" w14:textId="77777777" w:rsidR="00BA2BBF" w:rsidRDefault="00000000">
      <w:pPr>
        <w:numPr>
          <w:ilvl w:val="0"/>
          <w:numId w:val="6"/>
        </w:numPr>
        <w:jc w:val="both"/>
        <w:rPr>
          <w:rFonts w:ascii="Calibri" w:hAnsi="Calibri" w:cs="Calibri"/>
          <w:sz w:val="24"/>
          <w:szCs w:val="24"/>
        </w:rPr>
      </w:pPr>
      <w:r w:rsidRPr="008825E2">
        <w:rPr>
          <w:rFonts w:ascii="Calibri" w:hAnsi="Calibri" w:cs="Calibri"/>
          <w:sz w:val="24"/>
          <w:szCs w:val="24"/>
        </w:rPr>
        <w:t>Inform the editor of any conflict of interest that may influence his or her judgment.</w:t>
      </w:r>
    </w:p>
    <w:p w14:paraId="07A9D1BC" w14:textId="77777777" w:rsidR="00BA2BBF" w:rsidRDefault="00000000">
      <w:pPr>
        <w:numPr>
          <w:ilvl w:val="0"/>
          <w:numId w:val="6"/>
        </w:numPr>
        <w:jc w:val="both"/>
        <w:rPr>
          <w:rFonts w:ascii="Calibri" w:hAnsi="Calibri" w:cs="Calibri"/>
          <w:sz w:val="24"/>
          <w:szCs w:val="24"/>
        </w:rPr>
      </w:pPr>
      <w:r w:rsidRPr="008825E2">
        <w:rPr>
          <w:rFonts w:ascii="Calibri" w:hAnsi="Calibri" w:cs="Calibri"/>
          <w:sz w:val="24"/>
          <w:szCs w:val="24"/>
        </w:rPr>
        <w:t>Complete revisions in the allotted time so as not to delay the editorial process.</w:t>
      </w:r>
    </w:p>
    <w:p w14:paraId="18DFC86E"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33" w:name="_wxc331p5vb2h" w:colFirst="0" w:colLast="0"/>
      <w:bookmarkStart w:id="34" w:name="_Toc172183167"/>
      <w:bookmarkEnd w:id="33"/>
      <w:r w:rsidRPr="008825E2">
        <w:rPr>
          <w:rFonts w:ascii="Calibri" w:hAnsi="Calibri" w:cs="Calibri"/>
          <w:b/>
          <w:color w:val="000000"/>
          <w:sz w:val="24"/>
          <w:szCs w:val="24"/>
        </w:rPr>
        <w:t>12. Author's Responsibilities</w:t>
      </w:r>
      <w:bookmarkEnd w:id="34"/>
    </w:p>
    <w:p w14:paraId="5C18E11A" w14:textId="77777777" w:rsidR="00BA2BBF" w:rsidRDefault="00000000">
      <w:pPr>
        <w:numPr>
          <w:ilvl w:val="0"/>
          <w:numId w:val="9"/>
        </w:numPr>
        <w:spacing w:before="240"/>
        <w:jc w:val="both"/>
        <w:rPr>
          <w:rFonts w:ascii="Calibri" w:hAnsi="Calibri" w:cs="Calibri"/>
          <w:sz w:val="24"/>
          <w:szCs w:val="24"/>
        </w:rPr>
      </w:pPr>
      <w:r w:rsidRPr="008825E2">
        <w:rPr>
          <w:rFonts w:ascii="Calibri" w:hAnsi="Calibri" w:cs="Calibri"/>
          <w:sz w:val="24"/>
          <w:szCs w:val="24"/>
        </w:rPr>
        <w:t>Guarantee that your work is original and has not been previously published or under consideration in another journal.</w:t>
      </w:r>
    </w:p>
    <w:p w14:paraId="418084AD" w14:textId="77777777" w:rsidR="00BA2BBF" w:rsidRDefault="00000000">
      <w:pPr>
        <w:numPr>
          <w:ilvl w:val="0"/>
          <w:numId w:val="9"/>
        </w:numPr>
        <w:jc w:val="both"/>
        <w:rPr>
          <w:rFonts w:ascii="Calibri" w:hAnsi="Calibri" w:cs="Calibri"/>
          <w:sz w:val="24"/>
          <w:szCs w:val="24"/>
        </w:rPr>
      </w:pPr>
      <w:r w:rsidRPr="008825E2">
        <w:rPr>
          <w:rFonts w:ascii="Calibri" w:hAnsi="Calibri" w:cs="Calibri"/>
          <w:sz w:val="24"/>
          <w:szCs w:val="24"/>
        </w:rPr>
        <w:t>Ensure the accuracy of the data and results presented.</w:t>
      </w:r>
    </w:p>
    <w:p w14:paraId="7A6EBFB4" w14:textId="77777777" w:rsidR="00BA2BBF" w:rsidRDefault="00000000">
      <w:pPr>
        <w:numPr>
          <w:ilvl w:val="0"/>
          <w:numId w:val="9"/>
        </w:numPr>
        <w:jc w:val="both"/>
        <w:rPr>
          <w:rFonts w:ascii="Calibri" w:hAnsi="Calibri" w:cs="Calibri"/>
          <w:sz w:val="24"/>
          <w:szCs w:val="24"/>
        </w:rPr>
      </w:pPr>
      <w:r w:rsidRPr="008825E2">
        <w:rPr>
          <w:rFonts w:ascii="Calibri" w:hAnsi="Calibri" w:cs="Calibri"/>
          <w:sz w:val="24"/>
          <w:szCs w:val="24"/>
        </w:rPr>
        <w:t>Obtain the necessary permissions for the use of copyrighted materials.</w:t>
      </w:r>
    </w:p>
    <w:p w14:paraId="05BD5AF3" w14:textId="77777777" w:rsidR="00BA2BBF" w:rsidRDefault="00000000">
      <w:pPr>
        <w:numPr>
          <w:ilvl w:val="0"/>
          <w:numId w:val="9"/>
        </w:numPr>
        <w:jc w:val="both"/>
        <w:rPr>
          <w:rFonts w:ascii="Calibri" w:hAnsi="Calibri" w:cs="Calibri"/>
          <w:sz w:val="24"/>
          <w:szCs w:val="24"/>
        </w:rPr>
      </w:pPr>
      <w:r w:rsidRPr="008825E2">
        <w:rPr>
          <w:rFonts w:ascii="Calibri" w:hAnsi="Calibri" w:cs="Calibri"/>
          <w:sz w:val="24"/>
          <w:szCs w:val="24"/>
        </w:rPr>
        <w:t>Declare any conflict of interest.</w:t>
      </w:r>
    </w:p>
    <w:p w14:paraId="4C56C7CF" w14:textId="77777777" w:rsidR="00BA2BBF" w:rsidRDefault="00000000">
      <w:pPr>
        <w:numPr>
          <w:ilvl w:val="0"/>
          <w:numId w:val="9"/>
        </w:numPr>
        <w:jc w:val="both"/>
        <w:rPr>
          <w:rFonts w:ascii="Calibri" w:hAnsi="Calibri" w:cs="Calibri"/>
          <w:sz w:val="24"/>
          <w:szCs w:val="24"/>
        </w:rPr>
      </w:pPr>
      <w:r w:rsidRPr="008825E2">
        <w:rPr>
          <w:rFonts w:ascii="Calibri" w:hAnsi="Calibri" w:cs="Calibri"/>
          <w:sz w:val="24"/>
          <w:szCs w:val="24"/>
        </w:rPr>
        <w:t>Participate in the review process, responding to the reviewers' suggestions and making the necessary corrections.</w:t>
      </w:r>
    </w:p>
    <w:p w14:paraId="383C3E7F"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35" w:name="_5b084tqdfi2h" w:colFirst="0" w:colLast="0"/>
      <w:bookmarkStart w:id="36" w:name="_Toc172183168"/>
      <w:bookmarkEnd w:id="35"/>
      <w:r w:rsidRPr="008825E2">
        <w:rPr>
          <w:rFonts w:ascii="Calibri" w:hAnsi="Calibri" w:cs="Calibri"/>
          <w:b/>
          <w:color w:val="000000"/>
          <w:sz w:val="24"/>
          <w:szCs w:val="24"/>
        </w:rPr>
        <w:t>13. Responsibilities of Pensamiento Americano Magazine</w:t>
      </w:r>
      <w:bookmarkEnd w:id="36"/>
    </w:p>
    <w:p w14:paraId="7A364FFF" w14:textId="77777777" w:rsidR="00BA2BBF" w:rsidRDefault="00000000">
      <w:pPr>
        <w:numPr>
          <w:ilvl w:val="0"/>
          <w:numId w:val="7"/>
        </w:numPr>
        <w:spacing w:before="240"/>
        <w:jc w:val="both"/>
        <w:rPr>
          <w:rFonts w:ascii="Calibri" w:hAnsi="Calibri" w:cs="Calibri"/>
          <w:sz w:val="24"/>
          <w:szCs w:val="24"/>
        </w:rPr>
      </w:pPr>
      <w:r w:rsidRPr="008825E2">
        <w:rPr>
          <w:rFonts w:ascii="Calibri" w:hAnsi="Calibri" w:cs="Calibri"/>
          <w:sz w:val="24"/>
          <w:szCs w:val="24"/>
        </w:rPr>
        <w:t>Provide a transparent and efficient editorial process.</w:t>
      </w:r>
    </w:p>
    <w:p w14:paraId="10A7DCE1" w14:textId="77777777" w:rsidR="00BA2BBF" w:rsidRDefault="00000000">
      <w:pPr>
        <w:numPr>
          <w:ilvl w:val="0"/>
          <w:numId w:val="7"/>
        </w:numPr>
        <w:jc w:val="both"/>
        <w:rPr>
          <w:rFonts w:ascii="Calibri" w:hAnsi="Calibri" w:cs="Calibri"/>
          <w:sz w:val="24"/>
          <w:szCs w:val="24"/>
        </w:rPr>
      </w:pPr>
      <w:r w:rsidRPr="008825E2">
        <w:rPr>
          <w:rFonts w:ascii="Calibri" w:hAnsi="Calibri" w:cs="Calibri"/>
          <w:sz w:val="24"/>
          <w:szCs w:val="24"/>
        </w:rPr>
        <w:t>Preserve and archive published articles.</w:t>
      </w:r>
    </w:p>
    <w:p w14:paraId="12D1654E" w14:textId="77777777" w:rsidR="00BA2BBF" w:rsidRDefault="00000000">
      <w:pPr>
        <w:numPr>
          <w:ilvl w:val="0"/>
          <w:numId w:val="7"/>
        </w:numPr>
        <w:jc w:val="both"/>
        <w:rPr>
          <w:rFonts w:ascii="Calibri" w:hAnsi="Calibri" w:cs="Calibri"/>
          <w:sz w:val="24"/>
          <w:szCs w:val="24"/>
        </w:rPr>
      </w:pPr>
      <w:r w:rsidRPr="008825E2">
        <w:rPr>
          <w:rFonts w:ascii="Calibri" w:hAnsi="Calibri" w:cs="Calibri"/>
          <w:sz w:val="24"/>
          <w:szCs w:val="24"/>
        </w:rPr>
        <w:t>Ensure open and free access to all published content.</w:t>
      </w:r>
    </w:p>
    <w:p w14:paraId="06281258" w14:textId="77777777" w:rsidR="00BA2BBF" w:rsidRDefault="00000000">
      <w:pPr>
        <w:numPr>
          <w:ilvl w:val="0"/>
          <w:numId w:val="7"/>
        </w:numPr>
        <w:jc w:val="both"/>
        <w:rPr>
          <w:rFonts w:ascii="Calibri" w:hAnsi="Calibri" w:cs="Calibri"/>
          <w:sz w:val="24"/>
          <w:szCs w:val="24"/>
        </w:rPr>
      </w:pPr>
      <w:r w:rsidRPr="008825E2">
        <w:rPr>
          <w:rFonts w:ascii="Calibri" w:hAnsi="Calibri" w:cs="Calibri"/>
          <w:sz w:val="24"/>
          <w:szCs w:val="24"/>
        </w:rPr>
        <w:t>Adhere to the principles of ethical publishing and act against any misconduct.</w:t>
      </w:r>
    </w:p>
    <w:p w14:paraId="4A546580"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37" w:name="_1cvq7hocon7q" w:colFirst="0" w:colLast="0"/>
      <w:bookmarkStart w:id="38" w:name="_Toc172183169"/>
      <w:bookmarkEnd w:id="37"/>
      <w:r w:rsidRPr="008825E2">
        <w:rPr>
          <w:rFonts w:ascii="Calibri" w:hAnsi="Calibri" w:cs="Calibri"/>
          <w:b/>
          <w:color w:val="000000"/>
          <w:sz w:val="24"/>
          <w:szCs w:val="24"/>
        </w:rPr>
        <w:t>14. Publication of Articles for Special Issues</w:t>
      </w:r>
      <w:bookmarkEnd w:id="38"/>
    </w:p>
    <w:p w14:paraId="22C6CDCC"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Pensamiento Americano occasionally publishes special issues devoted to specific topics. Calls for these special issues are announced in the journal's OJS. Manuscripts submitted for these issues follow the same peer review process as regular articles.</w:t>
      </w:r>
    </w:p>
    <w:p w14:paraId="3FD1CCF9"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39" w:name="_o52381u70y83" w:colFirst="0" w:colLast="0"/>
      <w:bookmarkStart w:id="40" w:name="_Toc172183170"/>
      <w:bookmarkEnd w:id="39"/>
      <w:r w:rsidRPr="008825E2">
        <w:rPr>
          <w:rFonts w:ascii="Calibri" w:hAnsi="Calibri" w:cs="Calibri"/>
          <w:b/>
          <w:color w:val="000000"/>
          <w:sz w:val="24"/>
          <w:szCs w:val="24"/>
        </w:rPr>
        <w:lastRenderedPageBreak/>
        <w:t>15. Estimated Time of Publication</w:t>
      </w:r>
      <w:bookmarkEnd w:id="40"/>
    </w:p>
    <w:p w14:paraId="6EB13955"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 xml:space="preserve">The estimated time from receipt of the manuscript to final publication is approximately </w:t>
      </w:r>
      <w:r w:rsidR="008A2D1A">
        <w:rPr>
          <w:rFonts w:ascii="Calibri" w:hAnsi="Calibri" w:cs="Calibri"/>
          <w:sz w:val="24"/>
          <w:szCs w:val="24"/>
        </w:rPr>
        <w:t xml:space="preserve">4 </w:t>
      </w:r>
      <w:r w:rsidRPr="008825E2">
        <w:rPr>
          <w:rFonts w:ascii="Calibri" w:hAnsi="Calibri" w:cs="Calibri"/>
          <w:sz w:val="24"/>
          <w:szCs w:val="24"/>
        </w:rPr>
        <w:t xml:space="preserve">to </w:t>
      </w:r>
      <w:r w:rsidR="008A2D1A">
        <w:rPr>
          <w:rFonts w:ascii="Calibri" w:hAnsi="Calibri" w:cs="Calibri"/>
          <w:sz w:val="24"/>
          <w:szCs w:val="24"/>
        </w:rPr>
        <w:t xml:space="preserve">8 </w:t>
      </w:r>
      <w:r w:rsidRPr="008825E2">
        <w:rPr>
          <w:rFonts w:ascii="Calibri" w:hAnsi="Calibri" w:cs="Calibri"/>
          <w:sz w:val="24"/>
          <w:szCs w:val="24"/>
        </w:rPr>
        <w:t>months. This period includes the initial review, the peer review process, corrections by the authors and final editing.</w:t>
      </w:r>
    </w:p>
    <w:p w14:paraId="1FF159A8" w14:textId="77777777" w:rsidR="00BA2BBF" w:rsidRDefault="00000000">
      <w:pPr>
        <w:pStyle w:val="Ttulo3"/>
        <w:keepNext w:val="0"/>
        <w:keepLines w:val="0"/>
        <w:spacing w:before="280" w:after="120"/>
        <w:jc w:val="both"/>
        <w:rPr>
          <w:rFonts w:ascii="Calibri" w:hAnsi="Calibri" w:cs="Calibri"/>
          <w:b/>
          <w:color w:val="000000"/>
          <w:sz w:val="24"/>
          <w:szCs w:val="24"/>
        </w:rPr>
      </w:pPr>
      <w:bookmarkStart w:id="41" w:name="_naj3dou4xput" w:colFirst="0" w:colLast="0"/>
      <w:bookmarkStart w:id="42" w:name="_Toc172183171"/>
      <w:bookmarkEnd w:id="41"/>
      <w:r w:rsidRPr="008825E2">
        <w:rPr>
          <w:rFonts w:ascii="Calibri" w:hAnsi="Calibri" w:cs="Calibri"/>
          <w:b/>
          <w:color w:val="000000"/>
          <w:sz w:val="24"/>
          <w:szCs w:val="24"/>
        </w:rPr>
        <w:t>16. Manuscript Submission</w:t>
      </w:r>
      <w:bookmarkEnd w:id="42"/>
    </w:p>
    <w:p w14:paraId="09094B8A" w14:textId="77777777" w:rsidR="00BA2BBF" w:rsidRDefault="00000000">
      <w:pPr>
        <w:spacing w:before="240" w:after="120"/>
        <w:jc w:val="both"/>
        <w:rPr>
          <w:rFonts w:ascii="Calibri" w:hAnsi="Calibri" w:cs="Calibri"/>
          <w:sz w:val="24"/>
          <w:szCs w:val="24"/>
        </w:rPr>
      </w:pPr>
      <w:r w:rsidRPr="008825E2">
        <w:rPr>
          <w:rFonts w:ascii="Calibri" w:hAnsi="Calibri" w:cs="Calibri"/>
          <w:sz w:val="24"/>
          <w:szCs w:val="24"/>
        </w:rPr>
        <w:t xml:space="preserve">Authors should submit their manuscripts through the journal's management system in </w:t>
      </w:r>
      <w:r w:rsidR="008A2D1A">
        <w:rPr>
          <w:rFonts w:ascii="Calibri" w:hAnsi="Calibri" w:cs="Calibri"/>
          <w:sz w:val="24"/>
          <w:szCs w:val="24"/>
        </w:rPr>
        <w:t>the Open Journal System</w:t>
      </w:r>
      <w:r w:rsidRPr="008825E2">
        <w:rPr>
          <w:rFonts w:ascii="Calibri" w:hAnsi="Calibri" w:cs="Calibri"/>
          <w:sz w:val="24"/>
          <w:szCs w:val="24"/>
        </w:rPr>
        <w:t>. Each submission should include:</w:t>
      </w:r>
    </w:p>
    <w:p w14:paraId="44A3A7E0" w14:textId="77777777" w:rsidR="00BA2BBF" w:rsidRDefault="00000000">
      <w:pPr>
        <w:numPr>
          <w:ilvl w:val="0"/>
          <w:numId w:val="4"/>
        </w:numPr>
        <w:spacing w:before="240"/>
        <w:jc w:val="both"/>
        <w:rPr>
          <w:rFonts w:ascii="Calibri" w:hAnsi="Calibri" w:cs="Calibri"/>
          <w:sz w:val="24"/>
          <w:szCs w:val="24"/>
        </w:rPr>
      </w:pPr>
      <w:r w:rsidRPr="008825E2">
        <w:rPr>
          <w:rFonts w:ascii="Calibri" w:hAnsi="Calibri" w:cs="Calibri"/>
          <w:sz w:val="24"/>
          <w:szCs w:val="24"/>
        </w:rPr>
        <w:t>The complete manuscript.</w:t>
      </w:r>
    </w:p>
    <w:p w14:paraId="556C25CC" w14:textId="77777777" w:rsidR="00BA2BBF" w:rsidRDefault="00000000">
      <w:pPr>
        <w:numPr>
          <w:ilvl w:val="0"/>
          <w:numId w:val="4"/>
        </w:numPr>
        <w:jc w:val="both"/>
        <w:rPr>
          <w:rFonts w:ascii="Calibri" w:hAnsi="Calibri" w:cs="Calibri"/>
          <w:sz w:val="24"/>
          <w:szCs w:val="24"/>
        </w:rPr>
      </w:pPr>
      <w:r w:rsidRPr="008825E2">
        <w:rPr>
          <w:rFonts w:ascii="Calibri" w:hAnsi="Calibri" w:cs="Calibri"/>
          <w:sz w:val="24"/>
          <w:szCs w:val="24"/>
        </w:rPr>
        <w:t>Front page with the authors' data.</w:t>
      </w:r>
    </w:p>
    <w:p w14:paraId="30F2F2C1" w14:textId="77777777" w:rsidR="00BA2BBF" w:rsidRDefault="00000000">
      <w:pPr>
        <w:numPr>
          <w:ilvl w:val="0"/>
          <w:numId w:val="4"/>
        </w:numPr>
        <w:jc w:val="both"/>
        <w:rPr>
          <w:rFonts w:ascii="Calibri" w:hAnsi="Calibri" w:cs="Calibri"/>
          <w:sz w:val="24"/>
          <w:szCs w:val="24"/>
        </w:rPr>
      </w:pPr>
      <w:r w:rsidRPr="008825E2">
        <w:rPr>
          <w:rFonts w:ascii="Calibri" w:hAnsi="Calibri" w:cs="Calibri"/>
          <w:sz w:val="24"/>
          <w:szCs w:val="24"/>
        </w:rPr>
        <w:t>A cover letter indicating the type of article, the originality of the work and its contribution to the field.</w:t>
      </w:r>
    </w:p>
    <w:p w14:paraId="7357A250" w14:textId="77777777" w:rsidR="00BA2BBF" w:rsidRDefault="00000000">
      <w:pPr>
        <w:numPr>
          <w:ilvl w:val="0"/>
          <w:numId w:val="4"/>
        </w:numPr>
        <w:jc w:val="both"/>
        <w:rPr>
          <w:rFonts w:ascii="Calibri" w:hAnsi="Calibri" w:cs="Calibri"/>
          <w:sz w:val="24"/>
          <w:szCs w:val="24"/>
        </w:rPr>
      </w:pPr>
      <w:r w:rsidRPr="008825E2">
        <w:rPr>
          <w:rFonts w:ascii="Calibri" w:hAnsi="Calibri" w:cs="Calibri"/>
          <w:sz w:val="24"/>
          <w:szCs w:val="24"/>
        </w:rPr>
        <w:t>Commitment of the author(s).</w:t>
      </w:r>
    </w:p>
    <w:p w14:paraId="03FACCDB" w14:textId="77777777" w:rsidR="00BA2BBF" w:rsidRDefault="00000000">
      <w:pPr>
        <w:numPr>
          <w:ilvl w:val="0"/>
          <w:numId w:val="4"/>
        </w:numPr>
        <w:jc w:val="both"/>
        <w:rPr>
          <w:rFonts w:ascii="Calibri" w:hAnsi="Calibri" w:cs="Calibri"/>
          <w:sz w:val="24"/>
          <w:szCs w:val="24"/>
        </w:rPr>
      </w:pPr>
      <w:r w:rsidRPr="008825E2">
        <w:rPr>
          <w:rFonts w:ascii="Calibri" w:hAnsi="Calibri" w:cs="Calibri"/>
          <w:sz w:val="24"/>
          <w:szCs w:val="24"/>
        </w:rPr>
        <w:t>Curriculum vitae of each author.</w:t>
      </w:r>
    </w:p>
    <w:p w14:paraId="47918F5A" w14:textId="77777777" w:rsidR="00BA2BBF" w:rsidRDefault="00000000">
      <w:pPr>
        <w:numPr>
          <w:ilvl w:val="0"/>
          <w:numId w:val="4"/>
        </w:numPr>
        <w:jc w:val="both"/>
        <w:rPr>
          <w:rFonts w:ascii="Calibri" w:hAnsi="Calibri" w:cs="Calibri"/>
          <w:sz w:val="24"/>
          <w:szCs w:val="24"/>
        </w:rPr>
      </w:pPr>
      <w:r w:rsidRPr="008825E2">
        <w:rPr>
          <w:rFonts w:ascii="Calibri" w:hAnsi="Calibri" w:cs="Calibri"/>
          <w:sz w:val="24"/>
          <w:szCs w:val="24"/>
        </w:rPr>
        <w:t>Check list with the minimum compliance for the postulation of the article.</w:t>
      </w:r>
    </w:p>
    <w:p w14:paraId="36354677" w14:textId="77777777" w:rsidR="0001408A" w:rsidRPr="008825E2" w:rsidRDefault="0001408A" w:rsidP="006B0656">
      <w:pPr>
        <w:spacing w:after="120"/>
        <w:jc w:val="both"/>
        <w:rPr>
          <w:rFonts w:ascii="Calibri" w:eastAsia="Roboto" w:hAnsi="Calibri" w:cs="Calibri"/>
          <w:sz w:val="24"/>
          <w:szCs w:val="24"/>
          <w:highlight w:val="white"/>
        </w:rPr>
      </w:pPr>
    </w:p>
    <w:sectPr w:rsidR="0001408A" w:rsidRPr="008825E2">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8EFAEF" w14:textId="77777777" w:rsidR="001038B2" w:rsidRDefault="001038B2" w:rsidP="00D9584D">
      <w:pPr>
        <w:spacing w:line="240" w:lineRule="auto"/>
      </w:pPr>
      <w:r>
        <w:separator/>
      </w:r>
    </w:p>
  </w:endnote>
  <w:endnote w:type="continuationSeparator" w:id="0">
    <w:p w14:paraId="2FF25FC4" w14:textId="77777777" w:rsidR="001038B2" w:rsidRDefault="001038B2" w:rsidP="00D958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9078574-0E4F-49B9-910E-F3C3FB6FBE41}"/>
    <w:embedBold r:id="rId2" w:fontKey="{D35A3121-7EC6-4B3D-A95B-53FF032D30B6}"/>
    <w:embedItalic r:id="rId3" w:fontKey="{92E20E61-9707-4FBA-804D-6E110B6AAD34}"/>
  </w:font>
  <w:font w:name="Cambria">
    <w:panose1 w:val="02040503050406030204"/>
    <w:charset w:val="00"/>
    <w:family w:val="roman"/>
    <w:pitch w:val="variable"/>
    <w:sig w:usb0="E00006FF" w:usb1="420024FF" w:usb2="02000000" w:usb3="00000000" w:csb0="0000019F" w:csb1="00000000"/>
    <w:embedRegular r:id="rId4" w:fontKey="{94860E89-1420-45E2-84A8-D08ECE30BD7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embedRegular r:id="rId5" w:fontKey="{3FC078F5-6779-4298-9B5C-EC64987A0B2F}"/>
  </w:font>
  <w:font w:name="Roboto">
    <w:charset w:val="00"/>
    <w:family w:val="auto"/>
    <w:pitch w:val="variable"/>
    <w:sig w:usb0="E0000AFF" w:usb1="5000217F" w:usb2="00000021" w:usb3="00000000" w:csb0="0000019F" w:csb1="00000000"/>
    <w:embedRegular r:id="rId6" w:fontKey="{73985911-19DC-4208-9585-44E2D15E63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2ADD3" w14:textId="77777777" w:rsidR="00BA2BBF" w:rsidRDefault="00000000">
    <w:pPr>
      <w:pStyle w:val="Piedepgina"/>
      <w:jc w:val="center"/>
      <w:rPr>
        <w:caps/>
        <w:color w:val="4F81BD" w:themeColor="accent1"/>
      </w:rPr>
    </w:pPr>
    <w:r w:rsidRPr="00770E89">
      <w:rPr>
        <w:caps/>
        <w:noProof/>
        <w:color w:val="4F81BD" w:themeColor="accent1"/>
        <w:lang w:val="es-CO"/>
      </w:rPr>
      <w:drawing>
        <wp:anchor distT="0" distB="0" distL="114300" distR="114300" simplePos="0" relativeHeight="251661312" behindDoc="0" locked="0" layoutInCell="1" allowOverlap="1" wp14:anchorId="54DF18C3" wp14:editId="0DC5CE47">
          <wp:simplePos x="0" y="0"/>
          <wp:positionH relativeFrom="column">
            <wp:posOffset>2316480</wp:posOffset>
          </wp:positionH>
          <wp:positionV relativeFrom="paragraph">
            <wp:posOffset>313055</wp:posOffset>
          </wp:positionV>
          <wp:extent cx="1235710" cy="326390"/>
          <wp:effectExtent l="0" t="0" r="2540" b="0"/>
          <wp:wrapTopAndBottom/>
          <wp:docPr id="540165831"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65831" name="Imagen 5" descr="Logotip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27005" b="23404"/>
                  <a:stretch/>
                </pic:blipFill>
                <pic:spPr bwMode="auto">
                  <a:xfrm>
                    <a:off x="0" y="0"/>
                    <a:ext cx="1235710" cy="326390"/>
                  </a:xfrm>
                  <a:prstGeom prst="rect">
                    <a:avLst/>
                  </a:prstGeom>
                  <a:noFill/>
                  <a:ln>
                    <a:noFill/>
                  </a:ln>
                  <a:extLst>
                    <a:ext uri="{53640926-AAD7-44D8-BBD7-CCE9431645EC}">
                      <a14:shadowObscured xmlns:a14="http://schemas.microsoft.com/office/drawing/2010/main"/>
                    </a:ext>
                  </a:extLst>
                </pic:spPr>
              </pic:pic>
            </a:graphicData>
          </a:graphic>
        </wp:anchor>
      </w:drawing>
    </w: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es-ES"/>
      </w:rPr>
      <w:t>2</w:t>
    </w:r>
    <w:r>
      <w:rPr>
        <w:caps/>
        <w:color w:val="4F81BD" w:themeColor="accent1"/>
      </w:rPr>
      <w:fldChar w:fldCharType="end"/>
    </w:r>
  </w:p>
  <w:p w14:paraId="4E134F2B" w14:textId="77777777" w:rsidR="00F623C4" w:rsidRDefault="00F623C4">
    <w:pPr>
      <w:pStyle w:val="Piedepgina"/>
      <w:jc w:val="center"/>
      <w:rPr>
        <w:caps/>
        <w:color w:val="4F81BD" w:themeColor="accent1"/>
      </w:rPr>
    </w:pPr>
  </w:p>
  <w:p w14:paraId="55D10474" w14:textId="77777777" w:rsidR="00F623C4" w:rsidRDefault="00F623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2855D7" w14:textId="77777777" w:rsidR="001038B2" w:rsidRDefault="001038B2" w:rsidP="00D9584D">
      <w:pPr>
        <w:spacing w:line="240" w:lineRule="auto"/>
      </w:pPr>
      <w:r>
        <w:separator/>
      </w:r>
    </w:p>
  </w:footnote>
  <w:footnote w:type="continuationSeparator" w:id="0">
    <w:p w14:paraId="4D8A9F33" w14:textId="77777777" w:rsidR="001038B2" w:rsidRDefault="001038B2" w:rsidP="00D958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59"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2411"/>
      <w:gridCol w:w="5381"/>
      <w:gridCol w:w="2467"/>
    </w:tblGrid>
    <w:tr w:rsidR="00D9584D" w14:paraId="760E79C8" w14:textId="77777777" w:rsidTr="00B63271">
      <w:trPr>
        <w:cantSplit/>
        <w:trHeight w:val="423"/>
        <w:jc w:val="center"/>
      </w:trPr>
      <w:tc>
        <w:tcPr>
          <w:tcW w:w="2411" w:type="dxa"/>
          <w:vMerge w:val="restart"/>
          <w:vAlign w:val="center"/>
        </w:tcPr>
        <w:p w14:paraId="782EF922" w14:textId="77777777" w:rsidR="00BA2BBF" w:rsidRDefault="00000000">
          <w:pPr>
            <w:tabs>
              <w:tab w:val="left" w:pos="7020"/>
            </w:tabs>
            <w:rPr>
              <w:sz w:val="20"/>
              <w:szCs w:val="20"/>
            </w:rPr>
          </w:pPr>
          <w:bookmarkStart w:id="43" w:name="_Hlk71476412"/>
          <w:r w:rsidRPr="00770E89">
            <w:rPr>
              <w:caps/>
              <w:noProof/>
              <w:color w:val="4F81BD" w:themeColor="accent1"/>
              <w:lang w:val="es-CO"/>
            </w:rPr>
            <w:drawing>
              <wp:anchor distT="0" distB="0" distL="114300" distR="114300" simplePos="0" relativeHeight="251659264" behindDoc="0" locked="0" layoutInCell="1" allowOverlap="1" wp14:anchorId="15297421" wp14:editId="7258D48D">
                <wp:simplePos x="0" y="0"/>
                <wp:positionH relativeFrom="column">
                  <wp:posOffset>114300</wp:posOffset>
                </wp:positionH>
                <wp:positionV relativeFrom="paragraph">
                  <wp:posOffset>-224155</wp:posOffset>
                </wp:positionV>
                <wp:extent cx="1235710" cy="326390"/>
                <wp:effectExtent l="0" t="0" r="2540" b="0"/>
                <wp:wrapTopAndBottom/>
                <wp:docPr id="71754274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42745" name="Imagen 5" descr="Logotip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27005" b="23404"/>
                        <a:stretch/>
                      </pic:blipFill>
                      <pic:spPr bwMode="auto">
                        <a:xfrm>
                          <a:off x="0" y="0"/>
                          <a:ext cx="1235710" cy="32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w:t>
          </w:r>
        </w:p>
      </w:tc>
      <w:tc>
        <w:tcPr>
          <w:tcW w:w="5381" w:type="dxa"/>
          <w:vMerge w:val="restart"/>
          <w:vAlign w:val="center"/>
        </w:tcPr>
        <w:p w14:paraId="3D1881DE" w14:textId="53B6D2C3" w:rsidR="00BA2BBF" w:rsidRDefault="00000000">
          <w:pPr>
            <w:tabs>
              <w:tab w:val="left" w:pos="7020"/>
            </w:tabs>
            <w:jc w:val="center"/>
            <w:rPr>
              <w:b/>
              <w:color w:val="0000F4"/>
            </w:rPr>
          </w:pPr>
          <w:r w:rsidRPr="008334E7">
            <w:rPr>
              <w:b/>
              <w:color w:val="0000F4"/>
            </w:rPr>
            <w:t xml:space="preserve">EDITORIAL POLICY </w:t>
          </w:r>
          <w:r w:rsidR="000A6202">
            <w:rPr>
              <w:b/>
              <w:color w:val="0000F4"/>
            </w:rPr>
            <w:t>PENSAMIENTO</w:t>
          </w:r>
          <w:r w:rsidRPr="008334E7">
            <w:rPr>
              <w:b/>
              <w:color w:val="0000F4"/>
            </w:rPr>
            <w:t xml:space="preserve"> </w:t>
          </w:r>
        </w:p>
        <w:p w14:paraId="703AE681" w14:textId="7512F759" w:rsidR="00BA2BBF" w:rsidRDefault="00000000">
          <w:pPr>
            <w:tabs>
              <w:tab w:val="left" w:pos="7020"/>
            </w:tabs>
            <w:jc w:val="center"/>
            <w:rPr>
              <w:b/>
              <w:color w:val="0000F4"/>
            </w:rPr>
          </w:pPr>
          <w:r w:rsidRPr="008334E7">
            <w:rPr>
              <w:b/>
              <w:color w:val="0000F4"/>
            </w:rPr>
            <w:t>AMERICAN</w:t>
          </w:r>
          <w:r w:rsidR="000A6202">
            <w:rPr>
              <w:b/>
              <w:color w:val="0000F4"/>
            </w:rPr>
            <w:t>O JOURNAL</w:t>
          </w:r>
        </w:p>
      </w:tc>
      <w:tc>
        <w:tcPr>
          <w:tcW w:w="2467" w:type="dxa"/>
          <w:vAlign w:val="center"/>
        </w:tcPr>
        <w:p w14:paraId="1EA9E04C" w14:textId="77777777" w:rsidR="00BA2BBF" w:rsidRDefault="00000000">
          <w:pPr>
            <w:tabs>
              <w:tab w:val="left" w:pos="7020"/>
            </w:tabs>
            <w:jc w:val="both"/>
            <w:rPr>
              <w:color w:val="0000F4"/>
            </w:rPr>
          </w:pPr>
          <w:r w:rsidRPr="008334E7">
            <w:rPr>
              <w:b/>
              <w:color w:val="0000F4"/>
            </w:rPr>
            <w:t xml:space="preserve">Code: </w:t>
          </w:r>
          <w:r w:rsidRPr="008334E7">
            <w:rPr>
              <w:color w:val="0000F4"/>
            </w:rPr>
            <w:t>D IV 003</w:t>
          </w:r>
        </w:p>
      </w:tc>
    </w:tr>
    <w:tr w:rsidR="00D9584D" w14:paraId="1CF87EE0" w14:textId="77777777" w:rsidTr="00B63271">
      <w:trPr>
        <w:cantSplit/>
        <w:trHeight w:val="399"/>
        <w:jc w:val="center"/>
      </w:trPr>
      <w:tc>
        <w:tcPr>
          <w:tcW w:w="2411" w:type="dxa"/>
          <w:vMerge/>
          <w:vAlign w:val="center"/>
        </w:tcPr>
        <w:p w14:paraId="2462D403" w14:textId="77777777" w:rsidR="00D9584D" w:rsidRDefault="00D9584D" w:rsidP="00D9584D">
          <w:pPr>
            <w:tabs>
              <w:tab w:val="left" w:pos="7020"/>
            </w:tabs>
            <w:jc w:val="center"/>
          </w:pPr>
        </w:p>
      </w:tc>
      <w:tc>
        <w:tcPr>
          <w:tcW w:w="5381" w:type="dxa"/>
          <w:vMerge/>
          <w:vAlign w:val="center"/>
        </w:tcPr>
        <w:p w14:paraId="7E6C2F5C" w14:textId="77777777" w:rsidR="00D9584D" w:rsidRPr="008334E7" w:rsidRDefault="00D9584D" w:rsidP="00D9584D">
          <w:pPr>
            <w:tabs>
              <w:tab w:val="left" w:pos="7020"/>
            </w:tabs>
            <w:jc w:val="center"/>
            <w:rPr>
              <w:color w:val="0000F4"/>
            </w:rPr>
          </w:pPr>
        </w:p>
      </w:tc>
      <w:tc>
        <w:tcPr>
          <w:tcW w:w="2467" w:type="dxa"/>
          <w:vAlign w:val="center"/>
        </w:tcPr>
        <w:p w14:paraId="1761C613" w14:textId="77777777" w:rsidR="00BA2BBF" w:rsidRDefault="00000000">
          <w:pPr>
            <w:tabs>
              <w:tab w:val="left" w:pos="7020"/>
            </w:tabs>
            <w:jc w:val="both"/>
            <w:rPr>
              <w:color w:val="0000F4"/>
            </w:rPr>
          </w:pPr>
          <w:r w:rsidRPr="008334E7">
            <w:rPr>
              <w:b/>
              <w:color w:val="0000F4"/>
            </w:rPr>
            <w:t xml:space="preserve">Date: </w:t>
          </w:r>
          <w:r>
            <w:rPr>
              <w:color w:val="0000F4"/>
            </w:rPr>
            <w:t>07/17/2024</w:t>
          </w:r>
        </w:p>
      </w:tc>
    </w:tr>
    <w:tr w:rsidR="00D9584D" w14:paraId="62BFB907" w14:textId="77777777" w:rsidTr="00B63271">
      <w:trPr>
        <w:cantSplit/>
        <w:trHeight w:val="424"/>
        <w:jc w:val="center"/>
      </w:trPr>
      <w:tc>
        <w:tcPr>
          <w:tcW w:w="2411" w:type="dxa"/>
          <w:vMerge/>
          <w:vAlign w:val="center"/>
        </w:tcPr>
        <w:p w14:paraId="04282528" w14:textId="77777777" w:rsidR="00D9584D" w:rsidRDefault="00D9584D" w:rsidP="00D9584D">
          <w:pPr>
            <w:tabs>
              <w:tab w:val="left" w:pos="7020"/>
            </w:tabs>
            <w:jc w:val="center"/>
          </w:pPr>
        </w:p>
      </w:tc>
      <w:tc>
        <w:tcPr>
          <w:tcW w:w="5381" w:type="dxa"/>
          <w:vMerge/>
          <w:vAlign w:val="center"/>
        </w:tcPr>
        <w:p w14:paraId="1326117A" w14:textId="77777777" w:rsidR="00D9584D" w:rsidRPr="008334E7" w:rsidRDefault="00D9584D" w:rsidP="00D9584D">
          <w:pPr>
            <w:tabs>
              <w:tab w:val="left" w:pos="7020"/>
            </w:tabs>
            <w:rPr>
              <w:color w:val="0000F4"/>
            </w:rPr>
          </w:pPr>
        </w:p>
      </w:tc>
      <w:tc>
        <w:tcPr>
          <w:tcW w:w="2467" w:type="dxa"/>
          <w:vAlign w:val="center"/>
        </w:tcPr>
        <w:p w14:paraId="367933A9" w14:textId="77777777" w:rsidR="00BA2BBF" w:rsidRDefault="00000000">
          <w:pPr>
            <w:tabs>
              <w:tab w:val="left" w:pos="7020"/>
            </w:tabs>
            <w:jc w:val="both"/>
            <w:rPr>
              <w:color w:val="0000F4"/>
            </w:rPr>
          </w:pPr>
          <w:r w:rsidRPr="008334E7">
            <w:rPr>
              <w:b/>
              <w:color w:val="0000F4"/>
            </w:rPr>
            <w:t xml:space="preserve">Version: </w:t>
          </w:r>
          <w:r>
            <w:rPr>
              <w:color w:val="0000F4"/>
            </w:rPr>
            <w:t>4</w:t>
          </w:r>
          <w:r w:rsidRPr="008334E7">
            <w:rPr>
              <w:color w:val="0000F4"/>
            </w:rPr>
            <w:t>.0</w:t>
          </w:r>
        </w:p>
      </w:tc>
    </w:tr>
    <w:bookmarkEnd w:id="43"/>
  </w:tbl>
  <w:p w14:paraId="702A2B30" w14:textId="77777777" w:rsidR="00D9584D" w:rsidRDefault="00D958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4C39"/>
    <w:multiLevelType w:val="multilevel"/>
    <w:tmpl w:val="CBD2E2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53A41B8"/>
    <w:multiLevelType w:val="hybridMultilevel"/>
    <w:tmpl w:val="EB2EFD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962016"/>
    <w:multiLevelType w:val="hybridMultilevel"/>
    <w:tmpl w:val="379481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B374FA"/>
    <w:multiLevelType w:val="multilevel"/>
    <w:tmpl w:val="CA12B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D42F5"/>
    <w:multiLevelType w:val="multilevel"/>
    <w:tmpl w:val="CC5EC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19741F"/>
    <w:multiLevelType w:val="multilevel"/>
    <w:tmpl w:val="359E5494"/>
    <w:lvl w:ilvl="0">
      <w:start w:val="7"/>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377711C"/>
    <w:multiLevelType w:val="multilevel"/>
    <w:tmpl w:val="801EA3AC"/>
    <w:lvl w:ilvl="0">
      <w:start w:val="1"/>
      <w:numFmt w:val="decimal"/>
      <w:lvlText w:val="%1"/>
      <w:lvlJc w:val="left"/>
      <w:pPr>
        <w:ind w:left="360" w:hanging="360"/>
      </w:pPr>
      <w:rPr>
        <w:rFonts w:hint="default"/>
        <w:b/>
        <w:bCs/>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5411AF"/>
    <w:multiLevelType w:val="hybridMultilevel"/>
    <w:tmpl w:val="5E9C0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124C20"/>
    <w:multiLevelType w:val="multilevel"/>
    <w:tmpl w:val="417A5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780BFA"/>
    <w:multiLevelType w:val="hybridMultilevel"/>
    <w:tmpl w:val="61D47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93759B2"/>
    <w:multiLevelType w:val="hybridMultilevel"/>
    <w:tmpl w:val="91D63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EB568D"/>
    <w:multiLevelType w:val="multilevel"/>
    <w:tmpl w:val="52ECA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4F5E0F"/>
    <w:multiLevelType w:val="multilevel"/>
    <w:tmpl w:val="617EB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3B5DBB"/>
    <w:multiLevelType w:val="hybridMultilevel"/>
    <w:tmpl w:val="17848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B476F5"/>
    <w:multiLevelType w:val="hybridMultilevel"/>
    <w:tmpl w:val="C46283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C962A88"/>
    <w:multiLevelType w:val="multilevel"/>
    <w:tmpl w:val="AA6ED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23512A"/>
    <w:multiLevelType w:val="hybridMultilevel"/>
    <w:tmpl w:val="1270A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482D99"/>
    <w:multiLevelType w:val="multilevel"/>
    <w:tmpl w:val="2A544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9B7DB0"/>
    <w:multiLevelType w:val="hybridMultilevel"/>
    <w:tmpl w:val="96E2012E"/>
    <w:lvl w:ilvl="0" w:tplc="92CAEE6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B571CCB"/>
    <w:multiLevelType w:val="hybridMultilevel"/>
    <w:tmpl w:val="E7A2BFF0"/>
    <w:lvl w:ilvl="0" w:tplc="1F08DB1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A739F6"/>
    <w:multiLevelType w:val="multilevel"/>
    <w:tmpl w:val="874CD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8545454">
    <w:abstractNumId w:val="3"/>
  </w:num>
  <w:num w:numId="2" w16cid:durableId="1218012561">
    <w:abstractNumId w:val="15"/>
  </w:num>
  <w:num w:numId="3" w16cid:durableId="606891586">
    <w:abstractNumId w:val="8"/>
  </w:num>
  <w:num w:numId="4" w16cid:durableId="1164592630">
    <w:abstractNumId w:val="4"/>
  </w:num>
  <w:num w:numId="5" w16cid:durableId="905721722">
    <w:abstractNumId w:val="20"/>
  </w:num>
  <w:num w:numId="6" w16cid:durableId="1966810062">
    <w:abstractNumId w:val="11"/>
  </w:num>
  <w:num w:numId="7" w16cid:durableId="284581062">
    <w:abstractNumId w:val="17"/>
  </w:num>
  <w:num w:numId="8" w16cid:durableId="1313800200">
    <w:abstractNumId w:val="0"/>
  </w:num>
  <w:num w:numId="9" w16cid:durableId="1964729292">
    <w:abstractNumId w:val="12"/>
  </w:num>
  <w:num w:numId="10" w16cid:durableId="262228890">
    <w:abstractNumId w:val="7"/>
  </w:num>
  <w:num w:numId="11" w16cid:durableId="390229284">
    <w:abstractNumId w:val="5"/>
  </w:num>
  <w:num w:numId="12" w16cid:durableId="1297684452">
    <w:abstractNumId w:val="18"/>
  </w:num>
  <w:num w:numId="13" w16cid:durableId="2132163686">
    <w:abstractNumId w:val="6"/>
  </w:num>
  <w:num w:numId="14" w16cid:durableId="365911421">
    <w:abstractNumId w:val="19"/>
  </w:num>
  <w:num w:numId="15" w16cid:durableId="2130078647">
    <w:abstractNumId w:val="10"/>
  </w:num>
  <w:num w:numId="16" w16cid:durableId="468983141">
    <w:abstractNumId w:val="16"/>
  </w:num>
  <w:num w:numId="17" w16cid:durableId="1241016884">
    <w:abstractNumId w:val="2"/>
  </w:num>
  <w:num w:numId="18" w16cid:durableId="864948548">
    <w:abstractNumId w:val="1"/>
  </w:num>
  <w:num w:numId="19" w16cid:durableId="1226138435">
    <w:abstractNumId w:val="13"/>
  </w:num>
  <w:num w:numId="20" w16cid:durableId="1652364497">
    <w:abstractNumId w:val="14"/>
  </w:num>
  <w:num w:numId="21" w16cid:durableId="4503943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08A"/>
    <w:rsid w:val="0001408A"/>
    <w:rsid w:val="000A6202"/>
    <w:rsid w:val="001038B2"/>
    <w:rsid w:val="0017472A"/>
    <w:rsid w:val="001D5814"/>
    <w:rsid w:val="00357E2E"/>
    <w:rsid w:val="004758AA"/>
    <w:rsid w:val="004758C9"/>
    <w:rsid w:val="00590620"/>
    <w:rsid w:val="00673325"/>
    <w:rsid w:val="00675153"/>
    <w:rsid w:val="006B0656"/>
    <w:rsid w:val="006D7604"/>
    <w:rsid w:val="007C7557"/>
    <w:rsid w:val="0084638B"/>
    <w:rsid w:val="008825E2"/>
    <w:rsid w:val="008A2D1A"/>
    <w:rsid w:val="009F5FBA"/>
    <w:rsid w:val="00AB55B9"/>
    <w:rsid w:val="00AD70C1"/>
    <w:rsid w:val="00BA2BBF"/>
    <w:rsid w:val="00BC2D82"/>
    <w:rsid w:val="00CC7F74"/>
    <w:rsid w:val="00D50652"/>
    <w:rsid w:val="00D9584D"/>
    <w:rsid w:val="00DB5DF0"/>
    <w:rsid w:val="00DD115A"/>
    <w:rsid w:val="00E121B8"/>
    <w:rsid w:val="00E50ED5"/>
    <w:rsid w:val="00E67AD9"/>
    <w:rsid w:val="00E76396"/>
    <w:rsid w:val="00E909BB"/>
    <w:rsid w:val="00F243A1"/>
    <w:rsid w:val="00F623C4"/>
    <w:rsid w:val="00F937F8"/>
    <w:rsid w:val="00FE5193"/>
    <w:rsid w:val="00FE76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0D49E"/>
  <w15:docId w15:val="{1414A6CA-093C-44DD-A261-4E643BD4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1"/>
    <w:qFormat/>
    <w:rsid w:val="00E121B8"/>
    <w:pPr>
      <w:spacing w:line="240" w:lineRule="auto"/>
      <w:ind w:left="720"/>
      <w:contextualSpacing/>
    </w:pPr>
    <w:rPr>
      <w:rFonts w:ascii="Calibri" w:eastAsia="Calibri" w:hAnsi="Calibri" w:cs="Calibri"/>
      <w:sz w:val="24"/>
      <w:szCs w:val="24"/>
      <w:lang w:val="es-CO" w:eastAsia="en-US"/>
    </w:rPr>
  </w:style>
  <w:style w:type="paragraph" w:styleId="Sinespaciado">
    <w:name w:val="No Spacing"/>
    <w:aliases w:val="APA,APA Parrafos,APA 6"/>
    <w:link w:val="SinespaciadoCar"/>
    <w:uiPriority w:val="1"/>
    <w:qFormat/>
    <w:rsid w:val="00F937F8"/>
    <w:pPr>
      <w:spacing w:line="480" w:lineRule="auto"/>
    </w:pPr>
    <w:rPr>
      <w:rFonts w:ascii="Times New Roman" w:eastAsia="Calibri" w:hAnsi="Times New Roman" w:cs="Times New Roman"/>
      <w:sz w:val="24"/>
      <w:lang w:val="es-CO" w:eastAsia="en-US"/>
    </w:rPr>
  </w:style>
  <w:style w:type="character" w:customStyle="1" w:styleId="SinespaciadoCar">
    <w:name w:val="Sin espaciado Car"/>
    <w:aliases w:val="APA Car,APA Parrafos Car,APA 6 Car"/>
    <w:link w:val="Sinespaciado"/>
    <w:uiPriority w:val="1"/>
    <w:rsid w:val="00F937F8"/>
    <w:rPr>
      <w:rFonts w:ascii="Times New Roman" w:eastAsia="Calibri" w:hAnsi="Times New Roman" w:cs="Times New Roman"/>
      <w:sz w:val="24"/>
      <w:lang w:val="es-CO" w:eastAsia="en-US"/>
    </w:rPr>
  </w:style>
  <w:style w:type="table" w:styleId="Tablaconcuadrcula">
    <w:name w:val="Table Grid"/>
    <w:basedOn w:val="Tablanormal"/>
    <w:uiPriority w:val="39"/>
    <w:rsid w:val="00F937F8"/>
    <w:pPr>
      <w:spacing w:line="240" w:lineRule="auto"/>
    </w:pPr>
    <w:rPr>
      <w:rFonts w:ascii="Calibri" w:eastAsia="Times New Roman" w:hAnsi="Calibri" w:cs="Times New Roman"/>
      <w:sz w:val="20"/>
      <w:szCs w:val="20"/>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F937F8"/>
    <w:pPr>
      <w:spacing w:line="360" w:lineRule="auto"/>
      <w:jc w:val="both"/>
    </w:pPr>
    <w:rPr>
      <w:rFonts w:eastAsia="Times New Roman"/>
      <w:sz w:val="24"/>
      <w:szCs w:val="24"/>
      <w:lang w:val="es-ES" w:eastAsia="es-ES"/>
    </w:rPr>
  </w:style>
  <w:style w:type="character" w:customStyle="1" w:styleId="TextoindependienteCar">
    <w:name w:val="Texto independiente Car"/>
    <w:basedOn w:val="Fuentedeprrafopredeter"/>
    <w:link w:val="Textoindependiente"/>
    <w:rsid w:val="00F937F8"/>
    <w:rPr>
      <w:rFonts w:eastAsia="Times New Roman"/>
      <w:sz w:val="24"/>
      <w:szCs w:val="24"/>
      <w:lang w:val="es-ES" w:eastAsia="es-ES"/>
    </w:rPr>
  </w:style>
  <w:style w:type="paragraph" w:styleId="Encabezado">
    <w:name w:val="header"/>
    <w:basedOn w:val="Normal"/>
    <w:link w:val="EncabezadoCar"/>
    <w:uiPriority w:val="99"/>
    <w:unhideWhenUsed/>
    <w:rsid w:val="00D9584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9584D"/>
  </w:style>
  <w:style w:type="paragraph" w:styleId="Piedepgina">
    <w:name w:val="footer"/>
    <w:basedOn w:val="Normal"/>
    <w:link w:val="PiedepginaCar"/>
    <w:uiPriority w:val="99"/>
    <w:unhideWhenUsed/>
    <w:rsid w:val="00D9584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9584D"/>
  </w:style>
  <w:style w:type="paragraph" w:styleId="TtuloTDC">
    <w:name w:val="TOC Heading"/>
    <w:basedOn w:val="Ttulo1"/>
    <w:next w:val="Normal"/>
    <w:uiPriority w:val="39"/>
    <w:unhideWhenUsed/>
    <w:qFormat/>
    <w:rsid w:val="00AB55B9"/>
    <w:pPr>
      <w:spacing w:before="240" w:after="0" w:line="259" w:lineRule="auto"/>
      <w:outlineLvl w:val="9"/>
    </w:pPr>
    <w:rPr>
      <w:rFonts w:asciiTheme="majorHAnsi" w:eastAsiaTheme="majorEastAsia" w:hAnsiTheme="majorHAnsi" w:cstheme="majorBidi"/>
      <w:color w:val="365F91" w:themeColor="accent1" w:themeShade="BF"/>
      <w:sz w:val="32"/>
      <w:szCs w:val="32"/>
      <w:lang w:val="es-CO"/>
    </w:rPr>
  </w:style>
  <w:style w:type="paragraph" w:styleId="TDC2">
    <w:name w:val="toc 2"/>
    <w:basedOn w:val="Normal"/>
    <w:next w:val="Normal"/>
    <w:autoRedefine/>
    <w:uiPriority w:val="39"/>
    <w:unhideWhenUsed/>
    <w:rsid w:val="00AB55B9"/>
    <w:pPr>
      <w:spacing w:after="100"/>
      <w:ind w:left="220"/>
    </w:pPr>
  </w:style>
  <w:style w:type="paragraph" w:styleId="TDC3">
    <w:name w:val="toc 3"/>
    <w:basedOn w:val="Normal"/>
    <w:next w:val="Normal"/>
    <w:autoRedefine/>
    <w:uiPriority w:val="39"/>
    <w:unhideWhenUsed/>
    <w:rsid w:val="00E50ED5"/>
    <w:pPr>
      <w:tabs>
        <w:tab w:val="left" w:pos="851"/>
        <w:tab w:val="right" w:leader="dot" w:pos="9350"/>
      </w:tabs>
      <w:spacing w:after="100"/>
      <w:ind w:left="440"/>
    </w:pPr>
  </w:style>
  <w:style w:type="character" w:styleId="Hipervnculo">
    <w:name w:val="Hyperlink"/>
    <w:basedOn w:val="Fuentedeprrafopredeter"/>
    <w:uiPriority w:val="99"/>
    <w:unhideWhenUsed/>
    <w:rsid w:val="00AB55B9"/>
    <w:rPr>
      <w:color w:val="0000FF" w:themeColor="hyperlink"/>
      <w:u w:val="single"/>
    </w:rPr>
  </w:style>
  <w:style w:type="paragraph" w:styleId="Revisin">
    <w:name w:val="Revision"/>
    <w:hidden/>
    <w:uiPriority w:val="99"/>
    <w:semiHidden/>
    <w:rsid w:val="00AB55B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6D294-569A-4992-A1DB-CDD058DD0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3851</Words>
  <Characters>21184</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keywords>, docId:0D2F2A9711F6EA8C962A430D57FF28E0</cp:keywords>
  <cp:lastModifiedBy>selloeditorial Americana</cp:lastModifiedBy>
  <cp:revision>4</cp:revision>
  <dcterms:created xsi:type="dcterms:W3CDTF">2024-07-18T13:25:00Z</dcterms:created>
  <dcterms:modified xsi:type="dcterms:W3CDTF">2024-07-18T15:32:00Z</dcterms:modified>
</cp:coreProperties>
</file>